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B675F" w14:textId="4AAAA17F" w:rsidR="00192CAD" w:rsidRDefault="00192CAD" w:rsidP="00192CAD">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C747BB">
        <w:rPr>
          <w:rFonts w:ascii="Arial" w:hAnsi="Arial" w:cs="Arial"/>
          <w:b/>
          <w:sz w:val="24"/>
          <w:szCs w:val="28"/>
          <w:lang w:val="en-US"/>
        </w:rPr>
        <w:t>8</w:t>
      </w:r>
      <w:r w:rsidR="00805BCB">
        <w:rPr>
          <w:rFonts w:ascii="Arial" w:hAnsi="Arial" w:cs="Arial"/>
          <w:b/>
          <w:sz w:val="24"/>
          <w:szCs w:val="28"/>
          <w:lang w:val="en-US"/>
        </w:rPr>
        <w:t>bis</w:t>
      </w:r>
      <w:r w:rsidRPr="001D2FBF">
        <w:rPr>
          <w:rFonts w:ascii="Arial" w:hAnsi="Arial" w:cs="Arial"/>
          <w:b/>
          <w:sz w:val="24"/>
          <w:szCs w:val="28"/>
        </w:rPr>
        <w:tab/>
      </w:r>
      <w:r w:rsidR="00487B77" w:rsidRPr="00487B77">
        <w:rPr>
          <w:rFonts w:ascii="Arial" w:hAnsi="Arial" w:cs="Arial"/>
          <w:b/>
          <w:sz w:val="24"/>
          <w:szCs w:val="28"/>
          <w:lang w:val="en-US"/>
        </w:rPr>
        <w:t>R4-231574</w:t>
      </w:r>
      <w:r w:rsidR="00487B77">
        <w:rPr>
          <w:rFonts w:ascii="Arial" w:hAnsi="Arial" w:cs="Arial"/>
          <w:b/>
          <w:sz w:val="24"/>
          <w:szCs w:val="28"/>
          <w:lang w:val="en-US"/>
        </w:rPr>
        <w:t>8</w:t>
      </w:r>
    </w:p>
    <w:p w14:paraId="78197775" w14:textId="458BD0EA" w:rsidR="00192CAD" w:rsidRPr="001D2FBF" w:rsidRDefault="00805BCB" w:rsidP="00192CAD">
      <w:pPr>
        <w:widowControl w:val="0"/>
        <w:tabs>
          <w:tab w:val="right" w:pos="9072"/>
        </w:tabs>
        <w:spacing w:after="0"/>
        <w:rPr>
          <w:rFonts w:ascii="Arial" w:hAnsi="Arial" w:cs="Arial"/>
          <w:b/>
          <w:sz w:val="24"/>
          <w:szCs w:val="28"/>
          <w:lang w:val="en-US"/>
        </w:rPr>
      </w:pPr>
      <w:r w:rsidRPr="00805BCB">
        <w:rPr>
          <w:rFonts w:ascii="Arial" w:hAnsi="Arial" w:cs="Arial"/>
          <w:b/>
          <w:sz w:val="24"/>
          <w:szCs w:val="24"/>
        </w:rPr>
        <w:t>Xiamen, China</w:t>
      </w:r>
      <w:r w:rsidR="00192CAD" w:rsidRPr="00FE5D01">
        <w:rPr>
          <w:rFonts w:ascii="Arial" w:hAnsi="Arial" w:cs="Arial"/>
          <w:b/>
          <w:sz w:val="24"/>
          <w:szCs w:val="28"/>
          <w:lang w:val="en-US"/>
        </w:rPr>
        <w:t xml:space="preserve">, </w:t>
      </w:r>
      <w:r w:rsidR="000D4F05" w:rsidRPr="000D4F05">
        <w:rPr>
          <w:rFonts w:ascii="Arial" w:hAnsi="Arial" w:cs="Arial"/>
          <w:b/>
          <w:sz w:val="24"/>
          <w:szCs w:val="28"/>
          <w:lang w:val="en-US"/>
        </w:rPr>
        <w:t>October 09 – October 13</w:t>
      </w:r>
      <w:r w:rsidR="00192CAD" w:rsidRPr="00CB7E10">
        <w:rPr>
          <w:rFonts w:ascii="Arial" w:hAnsi="Arial" w:cs="Arial"/>
          <w:b/>
          <w:sz w:val="24"/>
          <w:szCs w:val="28"/>
          <w:lang w:val="en-US"/>
        </w:rPr>
        <w:t>, 202</w:t>
      </w:r>
      <w:r w:rsidR="00192CAD">
        <w:rPr>
          <w:rFonts w:ascii="Arial" w:hAnsi="Arial" w:cs="Arial"/>
          <w:b/>
          <w:sz w:val="24"/>
          <w:szCs w:val="28"/>
          <w:lang w:val="en-US"/>
        </w:rPr>
        <w:t>3</w:t>
      </w:r>
    </w:p>
    <w:bookmarkEnd w:id="1"/>
    <w:p w14:paraId="367FCFEA" w14:textId="4DB48900"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4BFC">
        <w:rPr>
          <w:rFonts w:ascii="Arial" w:hAnsi="Arial" w:cs="Arial"/>
          <w:color w:val="000000"/>
          <w:sz w:val="22"/>
        </w:rPr>
        <w:t>5</w:t>
      </w:r>
      <w:r>
        <w:rPr>
          <w:rFonts w:ascii="Arial" w:hAnsi="Arial" w:cs="Arial" w:hint="eastAsia"/>
          <w:color w:val="000000"/>
          <w:sz w:val="22"/>
        </w:rPr>
        <w:t>.</w:t>
      </w:r>
      <w:r w:rsidR="00D6507D">
        <w:rPr>
          <w:rFonts w:ascii="Arial" w:hAnsi="Arial" w:cs="Arial"/>
          <w:color w:val="000000"/>
          <w:sz w:val="22"/>
        </w:rPr>
        <w:t>7</w:t>
      </w:r>
      <w:r>
        <w:rPr>
          <w:rFonts w:ascii="Arial" w:hAnsi="Arial" w:cs="Arial" w:hint="eastAsia"/>
          <w:color w:val="000000"/>
          <w:sz w:val="22"/>
        </w:rPr>
        <w:t>.</w:t>
      </w:r>
      <w:r w:rsidR="00CD4BFC">
        <w:rPr>
          <w:rFonts w:ascii="Arial" w:hAnsi="Arial" w:cs="Arial"/>
          <w:color w:val="000000"/>
          <w:sz w:val="22"/>
        </w:rPr>
        <w:t>2</w:t>
      </w:r>
      <w:r w:rsidR="00EC009E">
        <w:rPr>
          <w:rFonts w:ascii="Arial" w:hAnsi="Arial" w:cs="Arial"/>
          <w:color w:val="000000"/>
          <w:sz w:val="22"/>
        </w:rPr>
        <w:t>.</w:t>
      </w:r>
      <w:r w:rsidR="00FE5D01">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FF1525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9267E" w:rsidRPr="0089267E">
        <w:rPr>
          <w:rFonts w:ascii="Arial" w:hAnsi="Arial" w:cs="Arial"/>
          <w:color w:val="000000"/>
          <w:sz w:val="22"/>
        </w:rPr>
        <w:t>On general aspects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564F77EF"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805BCB">
        <w:rPr>
          <w:lang w:val="en-US"/>
        </w:rPr>
        <w:t>8</w:t>
      </w:r>
      <w:r w:rsidRPr="00B70031">
        <w:rPr>
          <w:lang w:val="en-US"/>
        </w:rPr>
        <w:t xml:space="preserve"> meeting, </w:t>
      </w:r>
      <w:r w:rsidR="001407B0">
        <w:rPr>
          <w:lang w:val="en-US"/>
        </w:rPr>
        <w:t xml:space="preserve">there were </w:t>
      </w:r>
      <w:r w:rsidR="008F1CC4">
        <w:rPr>
          <w:lang w:val="en-US"/>
        </w:rPr>
        <w:t>extensive</w:t>
      </w:r>
      <w:r w:rsidR="001407B0">
        <w:rPr>
          <w:lang w:val="en-US"/>
        </w:rPr>
        <w:t xml:space="preserve">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26591B">
        <w:rPr>
          <w:lang w:val="en-US"/>
        </w:rPr>
        <w:t xml:space="preserve">The </w:t>
      </w:r>
      <w:r w:rsidR="00175931">
        <w:rPr>
          <w:lang w:val="en-US"/>
        </w:rPr>
        <w:t xml:space="preserve">agreements </w:t>
      </w:r>
      <w:r w:rsidR="008A1041">
        <w:rPr>
          <w:lang w:val="en-US"/>
        </w:rPr>
        <w:t xml:space="preserve">below </w:t>
      </w:r>
      <w:r w:rsidR="00175931">
        <w:rPr>
          <w:lang w:val="en-US"/>
        </w:rPr>
        <w:t xml:space="preserve">and </w:t>
      </w:r>
      <w:r w:rsidR="008A1041">
        <w:rPr>
          <w:lang w:val="en-US"/>
        </w:rPr>
        <w:t xml:space="preserve">other </w:t>
      </w:r>
      <w:r w:rsidR="0026591B">
        <w:rPr>
          <w:lang w:val="en-US"/>
        </w:rPr>
        <w:t xml:space="preserve">open issues are captured </w:t>
      </w:r>
      <w:r w:rsidR="00F7687C">
        <w:rPr>
          <w:lang w:val="en-US"/>
        </w:rPr>
        <w:t>in the WF [</w:t>
      </w:r>
      <w:r w:rsidR="00175931">
        <w:rPr>
          <w:lang w:val="en-US"/>
        </w:rPr>
        <w:t>1</w:t>
      </w:r>
      <w:r w:rsidR="00F7687C">
        <w:rPr>
          <w:lang w:val="en-US"/>
        </w:rPr>
        <w:t>]</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3CA89F4B" w14:textId="77777777" w:rsidR="007F65EE" w:rsidRPr="00C81BF0" w:rsidRDefault="007F65EE" w:rsidP="007F65EE">
            <w:pPr>
              <w:pStyle w:val="a3"/>
              <w:widowControl w:val="0"/>
              <w:numPr>
                <w:ilvl w:val="0"/>
                <w:numId w:val="38"/>
              </w:numPr>
              <w:rPr>
                <w:rFonts w:ascii="Times New Roman" w:hAnsi="Times New Roman"/>
                <w:i/>
                <w:iCs/>
                <w:szCs w:val="20"/>
                <w:lang w:eastAsia="zh-CN"/>
              </w:rPr>
            </w:pPr>
            <w:r w:rsidRPr="00C81BF0">
              <w:rPr>
                <w:rFonts w:ascii="Times New Roman" w:hAnsi="Times New Roman"/>
                <w:i/>
                <w:iCs/>
                <w:szCs w:val="20"/>
                <w:lang w:eastAsia="zh-CN"/>
              </w:rPr>
              <w:t>Rx beam assumption for “simultaneous reception”</w:t>
            </w:r>
          </w:p>
          <w:p w14:paraId="2BF3D6B7" w14:textId="77777777" w:rsidR="007F65EE" w:rsidRPr="00C81BF0" w:rsidRDefault="007F65EE" w:rsidP="007F65EE">
            <w:pPr>
              <w:pStyle w:val="a3"/>
              <w:widowControl w:val="0"/>
              <w:numPr>
                <w:ilvl w:val="1"/>
                <w:numId w:val="38"/>
              </w:numPr>
              <w:rPr>
                <w:rFonts w:ascii="Times New Roman" w:hAnsi="Times New Roman"/>
                <w:i/>
                <w:iCs/>
                <w:szCs w:val="20"/>
                <w:lang w:eastAsia="zh-CN"/>
              </w:rPr>
            </w:pPr>
            <w:r w:rsidRPr="00C81BF0">
              <w:rPr>
                <w:rFonts w:ascii="Times New Roman" w:hAnsi="Times New Roman"/>
                <w:i/>
                <w:iCs/>
                <w:szCs w:val="20"/>
                <w:lang w:eastAsia="zh-CN"/>
              </w:rPr>
              <w:t xml:space="preserve">No need to specify </w:t>
            </w:r>
            <w:proofErr w:type="spellStart"/>
            <w:r w:rsidRPr="00C81BF0">
              <w:rPr>
                <w:rFonts w:ascii="Times New Roman" w:hAnsi="Times New Roman"/>
                <w:i/>
                <w:iCs/>
                <w:szCs w:val="20"/>
                <w:lang w:eastAsia="zh-CN"/>
              </w:rPr>
              <w:t>AoA</w:t>
            </w:r>
            <w:proofErr w:type="spellEnd"/>
            <w:r w:rsidRPr="00C81BF0">
              <w:rPr>
                <w:rFonts w:ascii="Times New Roman" w:hAnsi="Times New Roman"/>
                <w:i/>
                <w:iCs/>
                <w:szCs w:val="20"/>
                <w:lang w:eastAsia="zh-CN"/>
              </w:rPr>
              <w:t xml:space="preserve"> separation conditions in RRM core requirements for simultaneous reception from 2 directions.</w:t>
            </w:r>
          </w:p>
          <w:p w14:paraId="4480F57C" w14:textId="77777777" w:rsidR="007F65EE" w:rsidRPr="00C81BF0" w:rsidRDefault="007F65EE" w:rsidP="007F65EE">
            <w:pPr>
              <w:pStyle w:val="a3"/>
              <w:widowControl w:val="0"/>
              <w:numPr>
                <w:ilvl w:val="2"/>
                <w:numId w:val="38"/>
              </w:numPr>
              <w:rPr>
                <w:rFonts w:ascii="Times New Roman" w:hAnsi="Times New Roman"/>
                <w:i/>
                <w:iCs/>
                <w:szCs w:val="20"/>
                <w:lang w:eastAsia="zh-CN"/>
              </w:rPr>
            </w:pPr>
            <w:r w:rsidRPr="00C81BF0">
              <w:rPr>
                <w:rFonts w:ascii="Times New Roman" w:hAnsi="Times New Roman" w:hint="eastAsia"/>
                <w:i/>
                <w:iCs/>
                <w:szCs w:val="20"/>
                <w:lang w:eastAsia="zh-CN"/>
              </w:rPr>
              <w:t>I</w:t>
            </w:r>
            <w:r w:rsidRPr="00C81BF0">
              <w:rPr>
                <w:rFonts w:ascii="Times New Roman" w:hAnsi="Times New Roman"/>
                <w:i/>
                <w:iCs/>
                <w:szCs w:val="20"/>
                <w:lang w:eastAsia="zh-CN"/>
              </w:rPr>
              <w:t>t may be captured as side condition in the test for multi-Rx operation.</w:t>
            </w:r>
          </w:p>
          <w:p w14:paraId="22566912" w14:textId="77777777" w:rsidR="007F65EE" w:rsidRPr="00C81BF0" w:rsidRDefault="007F65EE" w:rsidP="007F65EE">
            <w:pPr>
              <w:pStyle w:val="a3"/>
              <w:widowControl w:val="0"/>
              <w:numPr>
                <w:ilvl w:val="1"/>
                <w:numId w:val="38"/>
              </w:numPr>
              <w:rPr>
                <w:rFonts w:ascii="Times New Roman" w:hAnsi="Times New Roman"/>
                <w:i/>
                <w:iCs/>
                <w:szCs w:val="20"/>
                <w:lang w:eastAsia="zh-CN"/>
              </w:rPr>
            </w:pPr>
            <w:r w:rsidRPr="00C81BF0">
              <w:rPr>
                <w:rFonts w:ascii="Times New Roman" w:hAnsi="Times New Roman"/>
                <w:i/>
                <w:iCs/>
                <w:szCs w:val="20"/>
                <w:lang w:eastAsia="zh-CN"/>
              </w:rPr>
              <w:t xml:space="preserve">How Rx beams are used to receive two </w:t>
            </w:r>
            <w:proofErr w:type="spellStart"/>
            <w:r w:rsidRPr="00C81BF0">
              <w:rPr>
                <w:rFonts w:ascii="Times New Roman" w:hAnsi="Times New Roman"/>
                <w:i/>
                <w:iCs/>
                <w:szCs w:val="20"/>
                <w:lang w:eastAsia="zh-CN"/>
              </w:rPr>
              <w:t>AoAs</w:t>
            </w:r>
            <w:proofErr w:type="spellEnd"/>
            <w:r w:rsidRPr="00C81BF0">
              <w:rPr>
                <w:rFonts w:ascii="Times New Roman" w:hAnsi="Times New Roman"/>
                <w:i/>
                <w:iCs/>
                <w:szCs w:val="20"/>
                <w:lang w:eastAsia="zh-CN"/>
              </w:rPr>
              <w:t xml:space="preserve"> simultaneously is up to UE implementation.</w:t>
            </w:r>
          </w:p>
          <w:p w14:paraId="680994E7" w14:textId="77777777" w:rsidR="007F65EE" w:rsidRPr="00C81BF0" w:rsidRDefault="007F65EE" w:rsidP="007F65EE">
            <w:pPr>
              <w:pStyle w:val="a3"/>
              <w:widowControl w:val="0"/>
              <w:numPr>
                <w:ilvl w:val="0"/>
                <w:numId w:val="38"/>
              </w:numPr>
              <w:rPr>
                <w:rFonts w:ascii="Times New Roman" w:hAnsi="Times New Roman"/>
                <w:i/>
                <w:iCs/>
                <w:szCs w:val="20"/>
                <w:lang w:eastAsia="zh-CN"/>
              </w:rPr>
            </w:pPr>
            <w:r w:rsidRPr="00C81BF0">
              <w:rPr>
                <w:rFonts w:ascii="Times New Roman" w:hAnsi="Times New Roman"/>
                <w:i/>
                <w:iCs/>
                <w:szCs w:val="20"/>
                <w:lang w:eastAsia="zh-CN"/>
              </w:rPr>
              <w:t>Indication of multi-Rx operation</w:t>
            </w:r>
          </w:p>
          <w:p w14:paraId="52A2590E" w14:textId="77777777" w:rsidR="007F65EE" w:rsidRPr="00C81BF0" w:rsidRDefault="007F65EE" w:rsidP="007F65EE">
            <w:pPr>
              <w:pStyle w:val="a3"/>
              <w:widowControl w:val="0"/>
              <w:numPr>
                <w:ilvl w:val="1"/>
                <w:numId w:val="38"/>
              </w:numPr>
              <w:rPr>
                <w:rFonts w:ascii="Times New Roman" w:hAnsi="Times New Roman"/>
                <w:i/>
                <w:iCs/>
                <w:szCs w:val="20"/>
                <w:lang w:eastAsia="zh-CN"/>
              </w:rPr>
            </w:pPr>
            <w:r w:rsidRPr="00C81BF0">
              <w:rPr>
                <w:rFonts w:ascii="Times New Roman" w:hAnsi="Times New Roman"/>
                <w:i/>
                <w:iCs/>
                <w:szCs w:val="20"/>
                <w:lang w:eastAsia="zh-CN"/>
              </w:rPr>
              <w:t>Introduce a new UE assistance information to indicate to network of the UE preference on multi-Rx operation due to [power saving or] overheating purposes (i.e., UE preference on not supporting simultaneous reception with different QCL-</w:t>
            </w:r>
            <w:proofErr w:type="spellStart"/>
            <w:r w:rsidRPr="00C81BF0">
              <w:rPr>
                <w:rFonts w:ascii="Times New Roman" w:hAnsi="Times New Roman"/>
                <w:i/>
                <w:iCs/>
                <w:szCs w:val="20"/>
                <w:lang w:eastAsia="zh-CN"/>
              </w:rPr>
              <w:t>typeD</w:t>
            </w:r>
            <w:proofErr w:type="spellEnd"/>
            <w:r w:rsidRPr="00C81BF0">
              <w:rPr>
                <w:rFonts w:ascii="Times New Roman" w:hAnsi="Times New Roman"/>
                <w:i/>
                <w:iCs/>
                <w:szCs w:val="20"/>
                <w:lang w:eastAsia="zh-CN"/>
              </w:rPr>
              <w:t xml:space="preserve">). </w:t>
            </w:r>
          </w:p>
          <w:p w14:paraId="393F4095" w14:textId="77777777" w:rsidR="007F65EE" w:rsidRPr="00C81BF0" w:rsidRDefault="007F65EE" w:rsidP="007F65EE">
            <w:pPr>
              <w:pStyle w:val="a3"/>
              <w:widowControl w:val="0"/>
              <w:numPr>
                <w:ilvl w:val="2"/>
                <w:numId w:val="38"/>
              </w:numPr>
              <w:rPr>
                <w:rFonts w:ascii="Times New Roman" w:hAnsi="Times New Roman"/>
                <w:i/>
                <w:iCs/>
                <w:szCs w:val="20"/>
                <w:lang w:eastAsia="zh-CN"/>
              </w:rPr>
            </w:pPr>
            <w:r w:rsidRPr="00C81BF0">
              <w:rPr>
                <w:rFonts w:ascii="Times New Roman" w:hAnsi="Times New Roman"/>
                <w:i/>
                <w:iCs/>
                <w:szCs w:val="20"/>
                <w:lang w:eastAsia="zh-CN"/>
              </w:rPr>
              <w:t>FFS on the detailed set of associated UE capabilities</w:t>
            </w:r>
          </w:p>
          <w:p w14:paraId="4A9D6D71" w14:textId="77777777" w:rsidR="007F65EE" w:rsidRPr="00C81BF0" w:rsidRDefault="007F65EE" w:rsidP="007F65EE">
            <w:pPr>
              <w:pStyle w:val="a3"/>
              <w:widowControl w:val="0"/>
              <w:numPr>
                <w:ilvl w:val="1"/>
                <w:numId w:val="38"/>
              </w:numPr>
              <w:rPr>
                <w:rFonts w:ascii="Times New Roman" w:hAnsi="Times New Roman"/>
                <w:i/>
                <w:iCs/>
                <w:szCs w:val="20"/>
                <w:lang w:eastAsia="zh-CN"/>
              </w:rPr>
            </w:pPr>
            <w:r w:rsidRPr="00C81BF0">
              <w:rPr>
                <w:rFonts w:ascii="Times New Roman" w:hAnsi="Times New Roman"/>
                <w:i/>
                <w:iCs/>
                <w:szCs w:val="20"/>
                <w:lang w:eastAsia="zh-CN"/>
              </w:rPr>
              <w:t xml:space="preserve">The </w:t>
            </w:r>
            <w:proofErr w:type="spellStart"/>
            <w:r w:rsidRPr="00C81BF0">
              <w:rPr>
                <w:rFonts w:ascii="Times New Roman" w:hAnsi="Times New Roman"/>
                <w:i/>
                <w:iCs/>
                <w:szCs w:val="20"/>
                <w:lang w:eastAsia="zh-CN"/>
              </w:rPr>
              <w:t>signalling</w:t>
            </w:r>
            <w:proofErr w:type="spellEnd"/>
            <w:r w:rsidRPr="00C81BF0">
              <w:rPr>
                <w:rFonts w:ascii="Times New Roman" w:hAnsi="Times New Roman"/>
                <w:i/>
                <w:iCs/>
                <w:szCs w:val="20"/>
                <w:lang w:eastAsia="zh-CN"/>
              </w:rPr>
              <w:t xml:space="preserve"> details are up to RAN2.</w:t>
            </w:r>
          </w:p>
          <w:p w14:paraId="147C75AD" w14:textId="77777777" w:rsidR="007F65EE" w:rsidRPr="00C81BF0" w:rsidRDefault="007F65EE" w:rsidP="007F65EE">
            <w:pPr>
              <w:pStyle w:val="a3"/>
              <w:widowControl w:val="0"/>
              <w:numPr>
                <w:ilvl w:val="1"/>
                <w:numId w:val="38"/>
              </w:numPr>
              <w:rPr>
                <w:rFonts w:ascii="Times New Roman" w:hAnsi="Times New Roman"/>
                <w:i/>
                <w:iCs/>
                <w:szCs w:val="20"/>
                <w:lang w:eastAsia="zh-CN"/>
              </w:rPr>
            </w:pPr>
            <w:r w:rsidRPr="00C81BF0">
              <w:rPr>
                <w:rFonts w:ascii="Times New Roman" w:hAnsi="Times New Roman"/>
                <w:i/>
                <w:iCs/>
                <w:szCs w:val="20"/>
                <w:lang w:eastAsia="zh-CN"/>
              </w:rPr>
              <w:t xml:space="preserve">Send LS to RAN2. </w:t>
            </w:r>
          </w:p>
          <w:p w14:paraId="05BB175D" w14:textId="77777777" w:rsidR="007F65EE" w:rsidRPr="00C81BF0" w:rsidRDefault="007F65EE" w:rsidP="007F65EE">
            <w:pPr>
              <w:pStyle w:val="a3"/>
              <w:widowControl w:val="0"/>
              <w:numPr>
                <w:ilvl w:val="0"/>
                <w:numId w:val="38"/>
              </w:numPr>
              <w:rPr>
                <w:rFonts w:ascii="Times New Roman" w:hAnsi="Times New Roman"/>
                <w:i/>
                <w:iCs/>
                <w:szCs w:val="20"/>
                <w:lang w:eastAsia="zh-CN"/>
              </w:rPr>
            </w:pPr>
            <w:r w:rsidRPr="00C81BF0">
              <w:rPr>
                <w:rFonts w:ascii="Times New Roman" w:hAnsi="Times New Roman"/>
                <w:i/>
                <w:iCs/>
                <w:szCs w:val="20"/>
                <w:lang w:eastAsia="zh-CN"/>
              </w:rPr>
              <w:t xml:space="preserve">UE </w:t>
            </w:r>
            <w:proofErr w:type="spellStart"/>
            <w:r w:rsidRPr="00C81BF0">
              <w:rPr>
                <w:rFonts w:ascii="Times New Roman" w:hAnsi="Times New Roman"/>
                <w:i/>
                <w:iCs/>
                <w:szCs w:val="20"/>
                <w:lang w:eastAsia="zh-CN"/>
              </w:rPr>
              <w:t>behaviour</w:t>
            </w:r>
            <w:proofErr w:type="spellEnd"/>
            <w:r w:rsidRPr="00C81BF0">
              <w:rPr>
                <w:rFonts w:ascii="Times New Roman" w:hAnsi="Times New Roman"/>
                <w:i/>
                <w:iCs/>
                <w:szCs w:val="20"/>
                <w:lang w:eastAsia="zh-CN"/>
              </w:rPr>
              <w:t xml:space="preserve"> when a condition becomes violated during a measurement</w:t>
            </w:r>
          </w:p>
          <w:p w14:paraId="757BF006" w14:textId="77777777" w:rsidR="007F65EE" w:rsidRPr="00C81BF0" w:rsidRDefault="007F65EE" w:rsidP="007F65EE">
            <w:pPr>
              <w:pStyle w:val="a3"/>
              <w:widowControl w:val="0"/>
              <w:numPr>
                <w:ilvl w:val="1"/>
                <w:numId w:val="38"/>
              </w:numPr>
              <w:rPr>
                <w:rFonts w:ascii="Times New Roman" w:hAnsi="Times New Roman"/>
                <w:i/>
                <w:iCs/>
                <w:szCs w:val="20"/>
                <w:lang w:eastAsia="zh-CN"/>
              </w:rPr>
            </w:pPr>
            <w:r w:rsidRPr="00C81BF0">
              <w:rPr>
                <w:rFonts w:ascii="Times New Roman" w:hAnsi="Times New Roman"/>
                <w:i/>
                <w:iCs/>
                <w:szCs w:val="20"/>
                <w:lang w:eastAsia="zh-CN"/>
              </w:rPr>
              <w:t>FFS if it is to define particular behavior when side conditions for multi-Rx operation are violated</w:t>
            </w:r>
          </w:p>
          <w:p w14:paraId="2EB3FA96" w14:textId="77777777" w:rsidR="007F65EE" w:rsidRPr="00C81BF0" w:rsidRDefault="007F65EE" w:rsidP="007F65EE">
            <w:pPr>
              <w:pStyle w:val="a3"/>
              <w:widowControl w:val="0"/>
              <w:numPr>
                <w:ilvl w:val="0"/>
                <w:numId w:val="38"/>
              </w:numPr>
              <w:rPr>
                <w:rFonts w:ascii="Times New Roman" w:hAnsi="Times New Roman"/>
                <w:i/>
                <w:iCs/>
                <w:szCs w:val="20"/>
                <w:lang w:eastAsia="zh-CN"/>
              </w:rPr>
            </w:pPr>
            <w:r w:rsidRPr="00C81BF0">
              <w:rPr>
                <w:rFonts w:ascii="Times New Roman" w:hAnsi="Times New Roman"/>
                <w:i/>
                <w:iCs/>
                <w:szCs w:val="20"/>
                <w:lang w:eastAsia="zh-CN"/>
              </w:rPr>
              <w:t>UE capability for indication of whether additional delay is needed in dual TCI state switching for multi-Rx</w:t>
            </w:r>
          </w:p>
          <w:p w14:paraId="49A10F41" w14:textId="77777777" w:rsidR="007F65EE" w:rsidRPr="00C81BF0" w:rsidRDefault="007F65EE" w:rsidP="007F65EE">
            <w:pPr>
              <w:pStyle w:val="a3"/>
              <w:widowControl w:val="0"/>
              <w:numPr>
                <w:ilvl w:val="1"/>
                <w:numId w:val="38"/>
              </w:numPr>
              <w:rPr>
                <w:rFonts w:ascii="Times New Roman" w:hAnsi="Times New Roman"/>
                <w:i/>
                <w:iCs/>
                <w:szCs w:val="20"/>
                <w:lang w:eastAsia="zh-CN"/>
              </w:rPr>
            </w:pPr>
            <w:r w:rsidRPr="00C81BF0">
              <w:rPr>
                <w:rFonts w:ascii="Times New Roman" w:hAnsi="Times New Roman"/>
                <w:i/>
                <w:iCs/>
                <w:szCs w:val="20"/>
                <w:lang w:eastAsia="zh-CN"/>
              </w:rPr>
              <w:t>FFS: To indicate whether additional delay is needed in dual TCI state switching. By default, a UE should support dual TCI state switching without the additional delay.</w:t>
            </w:r>
          </w:p>
          <w:p w14:paraId="42D30462" w14:textId="77777777" w:rsidR="007F65EE" w:rsidRPr="00C81BF0" w:rsidRDefault="007F65EE" w:rsidP="007F65EE">
            <w:pPr>
              <w:pStyle w:val="a3"/>
              <w:widowControl w:val="0"/>
              <w:numPr>
                <w:ilvl w:val="0"/>
                <w:numId w:val="38"/>
              </w:numPr>
              <w:rPr>
                <w:rFonts w:ascii="Times New Roman" w:hAnsi="Times New Roman"/>
                <w:i/>
                <w:iCs/>
                <w:szCs w:val="20"/>
                <w:lang w:eastAsia="zh-CN"/>
              </w:rPr>
            </w:pPr>
            <w:r w:rsidRPr="00C81BF0">
              <w:rPr>
                <w:rFonts w:ascii="Times New Roman" w:hAnsi="Times New Roman"/>
                <w:i/>
                <w:iCs/>
                <w:szCs w:val="20"/>
                <w:lang w:eastAsia="zh-CN"/>
              </w:rPr>
              <w:t>UE feature list</w:t>
            </w:r>
          </w:p>
          <w:p w14:paraId="3044BE76" w14:textId="1A8352CC" w:rsidR="007F65EE" w:rsidRPr="00805BCB" w:rsidRDefault="007F65EE" w:rsidP="00805BCB">
            <w:pPr>
              <w:pStyle w:val="a3"/>
              <w:widowControl w:val="0"/>
              <w:numPr>
                <w:ilvl w:val="1"/>
                <w:numId w:val="38"/>
              </w:numPr>
              <w:rPr>
                <w:sz w:val="22"/>
                <w:szCs w:val="22"/>
                <w:lang w:eastAsia="zh-CN"/>
              </w:rPr>
            </w:pPr>
            <w:r w:rsidRPr="00C81BF0">
              <w:rPr>
                <w:rFonts w:ascii="Times New Roman" w:hAnsi="Times New Roman"/>
                <w:i/>
                <w:iCs/>
                <w:szCs w:val="20"/>
                <w:lang w:eastAsia="zh-CN"/>
              </w:rPr>
              <w:t>UE capabilities related to multi-Rx operations shall be discussed in UE feature list.</w:t>
            </w:r>
          </w:p>
        </w:tc>
      </w:tr>
    </w:tbl>
    <w:p w14:paraId="44F970C4" w14:textId="2BB51E91" w:rsidR="00CE5D0B" w:rsidRPr="00AC65D7" w:rsidRDefault="00CE5D0B" w:rsidP="00CE5D0B">
      <w:pPr>
        <w:spacing w:before="120" w:after="0"/>
        <w:rPr>
          <w:lang w:val="en-US"/>
        </w:rPr>
      </w:pPr>
      <w:r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245F2C">
        <w:rPr>
          <w:lang w:val="en-US"/>
        </w:rPr>
        <w:t xml:space="preserve">general aspects of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35656BA3" w14:textId="09C5AF7F" w:rsidR="00311806" w:rsidRPr="00CE2619" w:rsidRDefault="00311806" w:rsidP="00311806">
      <w:pPr>
        <w:pStyle w:val="2"/>
        <w:numPr>
          <w:ilvl w:val="0"/>
          <w:numId w:val="0"/>
        </w:numPr>
        <w:rPr>
          <w:lang w:val="en-US"/>
        </w:rPr>
      </w:pPr>
      <w:r w:rsidRPr="00082D43">
        <w:rPr>
          <w:rFonts w:hint="eastAsia"/>
          <w:lang w:val="en-US"/>
        </w:rPr>
        <w:t>2</w:t>
      </w:r>
      <w:r w:rsidRPr="00082D43">
        <w:rPr>
          <w:lang w:val="en-US"/>
        </w:rPr>
        <w:t>.</w:t>
      </w:r>
      <w:r w:rsidR="00862E27">
        <w:rPr>
          <w:lang w:val="en-US"/>
        </w:rPr>
        <w:t>1</w:t>
      </w:r>
      <w:r w:rsidRPr="00082D43">
        <w:rPr>
          <w:lang w:val="en-US"/>
        </w:rPr>
        <w:t xml:space="preserve"> </w:t>
      </w:r>
      <w:r>
        <w:rPr>
          <w:lang w:val="en-US"/>
        </w:rPr>
        <w:t>Applicability and conditions</w:t>
      </w:r>
    </w:p>
    <w:p w14:paraId="3E31910D" w14:textId="27CC55CA" w:rsidR="00862E27" w:rsidRDefault="00C81BF0" w:rsidP="00F1002D">
      <w:pPr>
        <w:rPr>
          <w:color w:val="000000" w:themeColor="text1"/>
        </w:rPr>
      </w:pPr>
      <w:r>
        <w:rPr>
          <w:rFonts w:hint="eastAsia"/>
          <w:color w:val="000000" w:themeColor="text1"/>
        </w:rPr>
        <w:t>I</w:t>
      </w:r>
      <w:r>
        <w:rPr>
          <w:color w:val="000000" w:themeColor="text1"/>
        </w:rPr>
        <w:t xml:space="preserve">t is not concluded whether UE behaviour should be defined when side condition(s) for multi-Rx operation are violated. </w:t>
      </w:r>
    </w:p>
    <w:tbl>
      <w:tblPr>
        <w:tblStyle w:val="afff5"/>
        <w:tblW w:w="0" w:type="auto"/>
        <w:tblInd w:w="0" w:type="dxa"/>
        <w:tblLook w:val="04A0" w:firstRow="1" w:lastRow="0" w:firstColumn="1" w:lastColumn="0" w:noHBand="0" w:noVBand="1"/>
      </w:tblPr>
      <w:tblGrid>
        <w:gridCol w:w="9630"/>
      </w:tblGrid>
      <w:tr w:rsidR="00654B7D" w14:paraId="07A12264" w14:textId="77777777" w:rsidTr="00654B7D">
        <w:tc>
          <w:tcPr>
            <w:tcW w:w="9630" w:type="dxa"/>
          </w:tcPr>
          <w:p w14:paraId="761B7C6D" w14:textId="77777777" w:rsidR="00654B7D" w:rsidRPr="00C81BF0" w:rsidRDefault="00654B7D" w:rsidP="00654B7D">
            <w:pPr>
              <w:pStyle w:val="a3"/>
              <w:widowControl w:val="0"/>
              <w:numPr>
                <w:ilvl w:val="0"/>
                <w:numId w:val="38"/>
              </w:numPr>
              <w:spacing w:before="0" w:line="240" w:lineRule="auto"/>
              <w:rPr>
                <w:rFonts w:ascii="Times New Roman" w:hAnsi="Times New Roman"/>
                <w:i/>
                <w:iCs/>
                <w:szCs w:val="20"/>
                <w:lang w:eastAsia="zh-CN"/>
              </w:rPr>
            </w:pPr>
            <w:r w:rsidRPr="00C81BF0">
              <w:rPr>
                <w:rFonts w:ascii="Times New Roman" w:hAnsi="Times New Roman"/>
                <w:i/>
                <w:iCs/>
                <w:szCs w:val="20"/>
                <w:lang w:eastAsia="zh-CN"/>
              </w:rPr>
              <w:t xml:space="preserve">UE </w:t>
            </w:r>
            <w:proofErr w:type="spellStart"/>
            <w:r w:rsidRPr="00C81BF0">
              <w:rPr>
                <w:rFonts w:ascii="Times New Roman" w:hAnsi="Times New Roman"/>
                <w:i/>
                <w:iCs/>
                <w:szCs w:val="20"/>
                <w:lang w:eastAsia="zh-CN"/>
              </w:rPr>
              <w:t>behaviour</w:t>
            </w:r>
            <w:proofErr w:type="spellEnd"/>
            <w:r w:rsidRPr="00C81BF0">
              <w:rPr>
                <w:rFonts w:ascii="Times New Roman" w:hAnsi="Times New Roman"/>
                <w:i/>
                <w:iCs/>
                <w:szCs w:val="20"/>
                <w:lang w:eastAsia="zh-CN"/>
              </w:rPr>
              <w:t xml:space="preserve"> when a condition becomes violated during a measurement</w:t>
            </w:r>
          </w:p>
          <w:p w14:paraId="3AD139BF" w14:textId="24B89C17" w:rsidR="00654B7D" w:rsidRPr="00654B7D" w:rsidRDefault="00654B7D" w:rsidP="00654B7D">
            <w:pPr>
              <w:pStyle w:val="a3"/>
              <w:widowControl w:val="0"/>
              <w:numPr>
                <w:ilvl w:val="1"/>
                <w:numId w:val="38"/>
              </w:numPr>
              <w:spacing w:before="0" w:line="240" w:lineRule="auto"/>
              <w:rPr>
                <w:color w:val="000000" w:themeColor="text1"/>
              </w:rPr>
            </w:pPr>
            <w:r w:rsidRPr="00C81BF0">
              <w:rPr>
                <w:rFonts w:ascii="Times New Roman" w:hAnsi="Times New Roman"/>
                <w:i/>
                <w:iCs/>
                <w:szCs w:val="20"/>
                <w:lang w:eastAsia="zh-CN"/>
              </w:rPr>
              <w:t>FFS if it is to define particular behavior when side conditions for multi-Rx operation are violated</w:t>
            </w:r>
          </w:p>
        </w:tc>
      </w:tr>
    </w:tbl>
    <w:p w14:paraId="111839B7" w14:textId="668B5D91" w:rsidR="00654B7D" w:rsidRDefault="00AC1A67" w:rsidP="009D7C56">
      <w:pPr>
        <w:jc w:val="both"/>
        <w:rPr>
          <w:color w:val="000000" w:themeColor="text1"/>
        </w:rPr>
      </w:pPr>
      <w:r>
        <w:rPr>
          <w:rFonts w:hint="eastAsia"/>
          <w:color w:val="000000" w:themeColor="text1"/>
        </w:rPr>
        <w:lastRenderedPageBreak/>
        <w:t>T</w:t>
      </w:r>
      <w:r>
        <w:rPr>
          <w:color w:val="000000" w:themeColor="text1"/>
        </w:rPr>
        <w:t>he issue is generally about whether to define UE behaviour</w:t>
      </w:r>
      <w:r w:rsidR="00A13FDE">
        <w:rPr>
          <w:color w:val="000000" w:themeColor="text1"/>
        </w:rPr>
        <w:t xml:space="preserve"> for L1 measurement when there is</w:t>
      </w:r>
      <w:r w:rsidR="00C00EB4">
        <w:rPr>
          <w:color w:val="000000" w:themeColor="text1"/>
        </w:rPr>
        <w:t xml:space="preserve"> transition betw</w:t>
      </w:r>
      <w:r w:rsidR="009514C4">
        <w:rPr>
          <w:color w:val="000000" w:themeColor="text1"/>
        </w:rPr>
        <w:t xml:space="preserve">een multi-Rx operation and </w:t>
      </w:r>
      <w:r w:rsidR="00A13FDE">
        <w:rPr>
          <w:color w:val="000000" w:themeColor="text1"/>
        </w:rPr>
        <w:t>non-multi-Rx operation.</w:t>
      </w:r>
      <w:r w:rsidR="0068426A">
        <w:rPr>
          <w:color w:val="000000" w:themeColor="text1"/>
        </w:rPr>
        <w:t xml:space="preserve"> </w:t>
      </w:r>
      <w:r w:rsidR="00201114">
        <w:rPr>
          <w:rFonts w:hint="eastAsia"/>
          <w:color w:val="000000" w:themeColor="text1"/>
        </w:rPr>
        <w:t>T</w:t>
      </w:r>
      <w:r w:rsidR="00201114">
        <w:rPr>
          <w:color w:val="000000" w:themeColor="text1"/>
        </w:rPr>
        <w:t>he enhancement on L1 measurements for multi-Rx operation focus on two aspects, i.e., measurement restriction enhancement (relaxation) and fast beam sweeping with UE capability.</w:t>
      </w:r>
    </w:p>
    <w:p w14:paraId="3376D724" w14:textId="14218F83" w:rsidR="0068426A" w:rsidRDefault="00C10BE8" w:rsidP="009D7C56">
      <w:pPr>
        <w:jc w:val="both"/>
        <w:rPr>
          <w:color w:val="000000" w:themeColor="text1"/>
        </w:rPr>
      </w:pPr>
      <w:r>
        <w:rPr>
          <w:color w:val="000000" w:themeColor="text1"/>
        </w:rPr>
        <w:t xml:space="preserve">From measurement restriction perspective, the UE is required </w:t>
      </w:r>
      <w:r w:rsidR="003022B1">
        <w:rPr>
          <w:color w:val="000000" w:themeColor="text1"/>
        </w:rPr>
        <w:t xml:space="preserve">to measure reference signals from different directions </w:t>
      </w:r>
      <w:r w:rsidR="001E4ACF">
        <w:rPr>
          <w:color w:val="000000" w:themeColor="text1"/>
        </w:rPr>
        <w:t>simultaneous</w:t>
      </w:r>
      <w:r w:rsidR="00EB3281">
        <w:rPr>
          <w:color w:val="000000" w:themeColor="text1"/>
        </w:rPr>
        <w:t>ly</w:t>
      </w:r>
      <w:r w:rsidR="001E4ACF">
        <w:rPr>
          <w:color w:val="000000" w:themeColor="text1"/>
        </w:rPr>
        <w:t xml:space="preserve"> </w:t>
      </w:r>
      <w:r w:rsidR="003022B1">
        <w:rPr>
          <w:color w:val="000000" w:themeColor="text1"/>
        </w:rPr>
        <w:t xml:space="preserve">with different QCL type-D </w:t>
      </w:r>
      <w:r w:rsidR="001E4ACF">
        <w:rPr>
          <w:color w:val="000000" w:themeColor="text1"/>
        </w:rPr>
        <w:t xml:space="preserve">DL reception </w:t>
      </w:r>
      <w:r w:rsidR="00A4696D">
        <w:rPr>
          <w:color w:val="000000" w:themeColor="text1"/>
        </w:rPr>
        <w:t xml:space="preserve">only </w:t>
      </w:r>
      <w:r w:rsidR="003022B1">
        <w:rPr>
          <w:color w:val="000000" w:themeColor="text1"/>
        </w:rPr>
        <w:t>when the UE is configured/activ</w:t>
      </w:r>
      <w:r w:rsidR="00EB3281">
        <w:rPr>
          <w:color w:val="000000" w:themeColor="text1"/>
        </w:rPr>
        <w:t>ated</w:t>
      </w:r>
      <w:r w:rsidR="003022B1">
        <w:rPr>
          <w:color w:val="000000" w:themeColor="text1"/>
        </w:rPr>
        <w:t xml:space="preserve"> with multi-Rx or multi-TRP operation.</w:t>
      </w:r>
      <w:r w:rsidR="00564FE2">
        <w:rPr>
          <w:color w:val="000000" w:themeColor="text1"/>
        </w:rPr>
        <w:t xml:space="preserve"> There are also other conditions that should be considered. As long as </w:t>
      </w:r>
      <w:r w:rsidR="00A4696D">
        <w:rPr>
          <w:color w:val="000000" w:themeColor="text1"/>
        </w:rPr>
        <w:t xml:space="preserve">not all the conditions are met, the UE will not perform L1 measurement over reference signals with different QCL type-D on the same OFDM symbol simultaneously. The legacy UE behaviour will be followed. </w:t>
      </w:r>
      <w:r w:rsidR="009D7C56">
        <w:rPr>
          <w:color w:val="000000" w:themeColor="text1"/>
        </w:rPr>
        <w:t xml:space="preserve">Since the measurement/evaluation </w:t>
      </w:r>
      <w:r w:rsidR="00201114">
        <w:rPr>
          <w:color w:val="000000" w:themeColor="text1"/>
        </w:rPr>
        <w:t>period are specified for measurements over single reference signal, there is no impact due to transition between multi-Rx and non-multi-Rx operation. The UE behaviour of transition is already captured in the measurement restriction requirements.</w:t>
      </w:r>
    </w:p>
    <w:p w14:paraId="5489B9B5" w14:textId="57BC467E" w:rsidR="00201114" w:rsidRDefault="00201114" w:rsidP="009D7C56">
      <w:pPr>
        <w:jc w:val="both"/>
        <w:rPr>
          <w:color w:val="000000" w:themeColor="text1"/>
        </w:rPr>
      </w:pPr>
      <w:r>
        <w:rPr>
          <w:rFonts w:hint="eastAsia"/>
          <w:color w:val="000000" w:themeColor="text1"/>
        </w:rPr>
        <w:t>F</w:t>
      </w:r>
      <w:r>
        <w:rPr>
          <w:color w:val="000000" w:themeColor="text1"/>
        </w:rPr>
        <w:t>rom fast beam sweeping</w:t>
      </w:r>
      <w:r w:rsidR="00D02196">
        <w:rPr>
          <w:color w:val="000000" w:themeColor="text1"/>
        </w:rPr>
        <w:t xml:space="preserve"> perspective, it is up to UE capability whether this can be supported. Additional condition(s) for fast beam sweeping have not been discussed. </w:t>
      </w:r>
      <w:r w:rsidR="00F37931">
        <w:rPr>
          <w:color w:val="000000" w:themeColor="text1"/>
        </w:rPr>
        <w:t>It was agreed in the last RAN4 meeting that indication of multi-Rx operation will be introduced</w:t>
      </w:r>
      <w:r w:rsidR="00851C0E">
        <w:rPr>
          <w:color w:val="000000" w:themeColor="text1"/>
        </w:rPr>
        <w:t xml:space="preserve">, i.e., </w:t>
      </w:r>
      <w:r w:rsidR="00851C0E" w:rsidRPr="00851C0E">
        <w:rPr>
          <w:color w:val="000000" w:themeColor="text1"/>
        </w:rPr>
        <w:t>a new UE assistance information to indicate to network of the UE preference on multi-Rx operation due to [power saving or] overheating purposes</w:t>
      </w:r>
      <w:r w:rsidR="00851C0E">
        <w:rPr>
          <w:color w:val="000000" w:themeColor="text1"/>
        </w:rPr>
        <w:t>. Thus, at least the UE should be configured/activated with multi-Rx operation for the UE to perform fast beam sweeping</w:t>
      </w:r>
      <w:r w:rsidR="003B1F5D">
        <w:rPr>
          <w:color w:val="000000" w:themeColor="text1"/>
        </w:rPr>
        <w:t xml:space="preserve">. In such case, when </w:t>
      </w:r>
      <w:r w:rsidR="005F5B52">
        <w:rPr>
          <w:color w:val="000000" w:themeColor="text1"/>
        </w:rPr>
        <w:t xml:space="preserve">UE is multi-Rx operation, UE performs L1 measurements </w:t>
      </w:r>
      <w:r w:rsidR="0098628C">
        <w:rPr>
          <w:color w:val="000000" w:themeColor="text1"/>
        </w:rPr>
        <w:t xml:space="preserve">with fast beam sweeping. Otherwise, normal beam sweeping should be assumed. When there is transition between multi-Rx operation and non-multi-Rx operation, the beam sweeping factor </w:t>
      </w:r>
      <w:r w:rsidR="00671BEB">
        <w:rPr>
          <w:color w:val="000000" w:themeColor="text1"/>
        </w:rPr>
        <w:t>for measurement/evaluation period will be different. There could be different UE implementation to handle the case. The on/off of multi-Rx operation, especially for fast beam sweeping, is not expected to be changed frequently. Therefore, it is better to leave it to UE implementation rather than defining UE behaviour which would complicate the UE requirements with no gains.</w:t>
      </w:r>
    </w:p>
    <w:p w14:paraId="01231ADC" w14:textId="28636E74" w:rsidR="00B625BA" w:rsidRDefault="00B625BA" w:rsidP="00B625BA">
      <w:pPr>
        <w:jc w:val="both"/>
        <w:rPr>
          <w:b/>
          <w:bCs/>
          <w:i/>
          <w:iCs/>
          <w:lang w:val="en-US"/>
        </w:rPr>
      </w:pPr>
      <w:r w:rsidRPr="00434BE7">
        <w:rPr>
          <w:b/>
          <w:bCs/>
          <w:i/>
          <w:iCs/>
          <w:lang w:val="en-US"/>
        </w:rPr>
        <w:t xml:space="preserve">Proposal </w:t>
      </w:r>
      <w:r>
        <w:rPr>
          <w:b/>
          <w:bCs/>
          <w:i/>
          <w:iCs/>
          <w:lang w:val="en-US"/>
        </w:rPr>
        <w:t>1</w:t>
      </w:r>
      <w:r w:rsidRPr="00434BE7">
        <w:rPr>
          <w:b/>
          <w:bCs/>
          <w:i/>
          <w:iCs/>
          <w:lang w:val="en-US"/>
        </w:rPr>
        <w:t xml:space="preserve">: </w:t>
      </w:r>
      <w:r>
        <w:rPr>
          <w:b/>
          <w:bCs/>
          <w:i/>
          <w:iCs/>
          <w:lang w:val="en-US"/>
        </w:rPr>
        <w:t>For UE to perform fast Rx beam sweeping, the UE should be configured/activated with multi-Rx operation.</w:t>
      </w:r>
    </w:p>
    <w:p w14:paraId="7AA7721A" w14:textId="30398CA0" w:rsidR="006E5A61" w:rsidRDefault="006E5A61" w:rsidP="006E5A61">
      <w:pPr>
        <w:jc w:val="both"/>
        <w:rPr>
          <w:b/>
          <w:bCs/>
          <w:i/>
          <w:iCs/>
          <w:lang w:val="en-US"/>
        </w:rPr>
      </w:pPr>
      <w:r w:rsidRPr="00434BE7">
        <w:rPr>
          <w:b/>
          <w:bCs/>
          <w:i/>
          <w:iCs/>
          <w:lang w:val="en-US"/>
        </w:rPr>
        <w:t xml:space="preserve">Proposal </w:t>
      </w:r>
      <w:r>
        <w:rPr>
          <w:b/>
          <w:bCs/>
          <w:i/>
          <w:iCs/>
          <w:lang w:val="en-US"/>
        </w:rPr>
        <w:t>2</w:t>
      </w:r>
      <w:r w:rsidRPr="00434BE7">
        <w:rPr>
          <w:b/>
          <w:bCs/>
          <w:i/>
          <w:iCs/>
          <w:lang w:val="en-US"/>
        </w:rPr>
        <w:t xml:space="preserve">: </w:t>
      </w:r>
      <w:r>
        <w:rPr>
          <w:b/>
          <w:bCs/>
          <w:i/>
          <w:iCs/>
          <w:lang w:val="en-US"/>
        </w:rPr>
        <w:t>No UE behavior is defined for L1 measurements</w:t>
      </w:r>
      <w:r w:rsidR="00416012">
        <w:rPr>
          <w:b/>
          <w:bCs/>
          <w:i/>
          <w:iCs/>
          <w:lang w:val="en-US"/>
        </w:rPr>
        <w:t xml:space="preserve"> from measurement restriction and fast beam sweeping perspectives when there is </w:t>
      </w:r>
      <w:r>
        <w:rPr>
          <w:b/>
          <w:bCs/>
          <w:i/>
          <w:iCs/>
          <w:lang w:val="en-US"/>
        </w:rPr>
        <w:t>transition between multi-Rx and non-multi-Rx operation.</w:t>
      </w:r>
    </w:p>
    <w:p w14:paraId="2B793CB4" w14:textId="77777777" w:rsidR="00862E27" w:rsidRPr="00CA574F" w:rsidRDefault="00862E27" w:rsidP="00F1002D">
      <w:pPr>
        <w:rPr>
          <w:color w:val="000000" w:themeColor="text1"/>
        </w:rPr>
      </w:pPr>
    </w:p>
    <w:p w14:paraId="56EEBD98" w14:textId="5C5913EF" w:rsidR="00FD38F1" w:rsidRDefault="00FD38F1" w:rsidP="00FD38F1">
      <w:pPr>
        <w:pStyle w:val="2"/>
        <w:numPr>
          <w:ilvl w:val="0"/>
          <w:numId w:val="0"/>
        </w:numPr>
        <w:rPr>
          <w:lang w:val="en-US"/>
        </w:rPr>
      </w:pPr>
      <w:r w:rsidRPr="00082D43">
        <w:rPr>
          <w:rFonts w:hint="eastAsia"/>
          <w:lang w:val="en-US"/>
        </w:rPr>
        <w:t>2</w:t>
      </w:r>
      <w:r w:rsidRPr="00082D43">
        <w:rPr>
          <w:lang w:val="en-US"/>
        </w:rPr>
        <w:t>.</w:t>
      </w:r>
      <w:r w:rsidR="00634479">
        <w:rPr>
          <w:lang w:val="en-US"/>
        </w:rPr>
        <w:t>2</w:t>
      </w:r>
      <w:r w:rsidRPr="00082D43">
        <w:rPr>
          <w:lang w:val="en-US"/>
        </w:rPr>
        <w:t xml:space="preserve"> </w:t>
      </w:r>
      <w:r>
        <w:rPr>
          <w:lang w:val="en-US"/>
        </w:rPr>
        <w:t>UE capability</w:t>
      </w:r>
    </w:p>
    <w:p w14:paraId="6AB61CCB" w14:textId="3A3BFBE2" w:rsidR="00E57292" w:rsidRDefault="00B342E2" w:rsidP="003852AB">
      <w:r>
        <w:rPr>
          <w:b/>
          <w:color w:val="000000" w:themeColor="text1"/>
          <w:u w:val="single"/>
          <w:lang w:eastAsia="ko-KR"/>
        </w:rPr>
        <w:t xml:space="preserve">UE capability </w:t>
      </w:r>
      <w:r>
        <w:rPr>
          <w:rFonts w:hint="eastAsia"/>
          <w:b/>
          <w:color w:val="000000" w:themeColor="text1"/>
          <w:u w:val="single"/>
        </w:rPr>
        <w:t>for</w:t>
      </w:r>
      <w:r>
        <w:rPr>
          <w:b/>
          <w:color w:val="000000" w:themeColor="text1"/>
          <w:u w:val="single"/>
          <w:lang w:eastAsia="ko-KR"/>
        </w:rPr>
        <w:t xml:space="preserve"> simultaneous reception in Rel-18</w:t>
      </w:r>
    </w:p>
    <w:p w14:paraId="0D20EE6A" w14:textId="5AD4B064" w:rsidR="00B342E2" w:rsidRDefault="00B342E2" w:rsidP="00B342E2">
      <w:pPr>
        <w:jc w:val="both"/>
      </w:pPr>
      <w:r>
        <w:t xml:space="preserve">It is RAN4 understanding that the R16 UE capability </w:t>
      </w:r>
      <w:proofErr w:type="spellStart"/>
      <w:r w:rsidRPr="00B342E2">
        <w:rPr>
          <w:i/>
        </w:rPr>
        <w:t>simultaneousReceptionDiffTypeD</w:t>
      </w:r>
      <w:proofErr w:type="spellEnd"/>
      <w:r>
        <w:t xml:space="preserve"> is only applicable for simultaneous PDSCH reception. Therefore, in Rel-18 new U</w:t>
      </w:r>
      <w:r>
        <w:rPr>
          <w:rFonts w:hint="eastAsia"/>
        </w:rPr>
        <w:t>E</w:t>
      </w:r>
      <w:r>
        <w:t xml:space="preserve"> capabilities for simultaneous reception should be introduced.</w:t>
      </w:r>
    </w:p>
    <w:p w14:paraId="1ADE7540" w14:textId="2C7FD707" w:rsidR="00E57292" w:rsidRDefault="00E57292" w:rsidP="00E57292">
      <w:pPr>
        <w:jc w:val="both"/>
        <w:rPr>
          <w:color w:val="000000" w:themeColor="text1"/>
          <w:szCs w:val="24"/>
        </w:rPr>
      </w:pPr>
      <w:r>
        <w:rPr>
          <w:color w:val="000000" w:themeColor="text1"/>
          <w:szCs w:val="24"/>
        </w:rPr>
        <w:t>There are three cases for simultaneous reception.</w:t>
      </w:r>
    </w:p>
    <w:p w14:paraId="6344D158" w14:textId="77777777" w:rsidR="00E57292" w:rsidRPr="00B342E2" w:rsidRDefault="00E57292" w:rsidP="00B342E2">
      <w:pPr>
        <w:pStyle w:val="a3"/>
        <w:numPr>
          <w:ilvl w:val="0"/>
          <w:numId w:val="39"/>
        </w:numPr>
        <w:jc w:val="both"/>
        <w:rPr>
          <w:color w:val="000000" w:themeColor="text1"/>
        </w:rPr>
      </w:pPr>
      <w:r w:rsidRPr="00B342E2">
        <w:rPr>
          <w:color w:val="000000" w:themeColor="text1"/>
        </w:rPr>
        <w:t>Case 1: simultaneous data + data for PDSCH reception</w:t>
      </w:r>
    </w:p>
    <w:p w14:paraId="6220068A" w14:textId="77777777" w:rsidR="00E57292" w:rsidRPr="00B342E2" w:rsidRDefault="00E57292" w:rsidP="00B342E2">
      <w:pPr>
        <w:pStyle w:val="a3"/>
        <w:numPr>
          <w:ilvl w:val="0"/>
          <w:numId w:val="39"/>
        </w:numPr>
        <w:jc w:val="both"/>
        <w:rPr>
          <w:color w:val="000000" w:themeColor="text1"/>
        </w:rPr>
      </w:pPr>
      <w:r w:rsidRPr="00B342E2">
        <w:rPr>
          <w:rFonts w:hint="eastAsia"/>
          <w:color w:val="000000" w:themeColor="text1"/>
        </w:rPr>
        <w:t>C</w:t>
      </w:r>
      <w:r w:rsidRPr="00B342E2">
        <w:rPr>
          <w:color w:val="000000" w:themeColor="text1"/>
        </w:rPr>
        <w:t>ase 2: simultaneous RS + RS for L1 measurement restriction relaxation</w:t>
      </w:r>
    </w:p>
    <w:p w14:paraId="01A7D9B7" w14:textId="77777777" w:rsidR="00E57292" w:rsidRPr="00B342E2" w:rsidRDefault="00E57292" w:rsidP="00B342E2">
      <w:pPr>
        <w:pStyle w:val="a3"/>
        <w:numPr>
          <w:ilvl w:val="0"/>
          <w:numId w:val="39"/>
        </w:numPr>
        <w:jc w:val="both"/>
        <w:rPr>
          <w:color w:val="000000" w:themeColor="text1"/>
        </w:rPr>
      </w:pPr>
      <w:r w:rsidRPr="00B342E2">
        <w:rPr>
          <w:rFonts w:hint="eastAsia"/>
          <w:color w:val="000000" w:themeColor="text1"/>
        </w:rPr>
        <w:t>C</w:t>
      </w:r>
      <w:r w:rsidRPr="00B342E2">
        <w:rPr>
          <w:color w:val="000000" w:themeColor="text1"/>
        </w:rPr>
        <w:t>ase 3: simultaneous RS + data for scheduling availability enhancement</w:t>
      </w:r>
    </w:p>
    <w:p w14:paraId="6C0BA32B" w14:textId="77777777" w:rsidR="00634479" w:rsidRDefault="00E57292" w:rsidP="00E57292">
      <w:pPr>
        <w:jc w:val="both"/>
        <w:rPr>
          <w:color w:val="000000" w:themeColor="text1"/>
          <w:szCs w:val="24"/>
        </w:rPr>
      </w:pPr>
      <w:r>
        <w:rPr>
          <w:rFonts w:hint="eastAsia"/>
          <w:color w:val="000000" w:themeColor="text1"/>
          <w:szCs w:val="24"/>
        </w:rPr>
        <w:t>C</w:t>
      </w:r>
      <w:r>
        <w:rPr>
          <w:color w:val="000000" w:themeColor="text1"/>
          <w:szCs w:val="24"/>
        </w:rPr>
        <w:t xml:space="preserve">ase 1 is already covered by Rel-16 UE capability </w:t>
      </w:r>
      <w:proofErr w:type="spellStart"/>
      <w:r w:rsidRPr="006C3865">
        <w:rPr>
          <w:i/>
          <w:iCs/>
          <w:color w:val="000000" w:themeColor="text1"/>
          <w:szCs w:val="24"/>
        </w:rPr>
        <w:t>simultaneousReceptionDiffTypeD</w:t>
      </w:r>
      <w:proofErr w:type="spellEnd"/>
      <w:r>
        <w:rPr>
          <w:color w:val="000000" w:themeColor="text1"/>
          <w:szCs w:val="24"/>
        </w:rPr>
        <w:t xml:space="preserve">. </w:t>
      </w:r>
    </w:p>
    <w:p w14:paraId="0FEB4757" w14:textId="491984A7" w:rsidR="00D7208F" w:rsidRDefault="00E57292" w:rsidP="00E57292">
      <w:pPr>
        <w:jc w:val="both"/>
        <w:rPr>
          <w:color w:val="000000" w:themeColor="text1"/>
          <w:szCs w:val="24"/>
        </w:rPr>
      </w:pPr>
      <w:r>
        <w:rPr>
          <w:color w:val="000000" w:themeColor="text1"/>
          <w:szCs w:val="24"/>
        </w:rPr>
        <w:t>Even if simultaneous PDSCH reception is supported, UE may not be necessarily to support simultaneous RS reception for L1 measurement. The L1 measurements</w:t>
      </w:r>
      <w:r w:rsidR="00B342E2">
        <w:rPr>
          <w:color w:val="000000" w:themeColor="text1"/>
          <w:szCs w:val="24"/>
        </w:rPr>
        <w:t xml:space="preserve"> for group-based beam reporting</w:t>
      </w:r>
      <w:r>
        <w:rPr>
          <w:color w:val="000000" w:themeColor="text1"/>
          <w:szCs w:val="24"/>
        </w:rPr>
        <w:t xml:space="preserve"> can still be based</w:t>
      </w:r>
      <w:r w:rsidR="0058262B">
        <w:rPr>
          <w:color w:val="000000" w:themeColor="text1"/>
          <w:szCs w:val="24"/>
        </w:rPr>
        <w:t xml:space="preserve"> on</w:t>
      </w:r>
      <w:r>
        <w:rPr>
          <w:color w:val="000000" w:themeColor="text1"/>
          <w:szCs w:val="24"/>
        </w:rPr>
        <w:t xml:space="preserve"> RSs on non-overlapped OFDM symbols depending on NW configuration. </w:t>
      </w:r>
      <w:r w:rsidR="00634479">
        <w:rPr>
          <w:color w:val="000000" w:themeColor="text1"/>
          <w:szCs w:val="24"/>
        </w:rPr>
        <w:t>As long as RSs that can be simultaneously received by the UE is known to network, simultaneous measurements of L1 references signals on overlapped OFDM symbols for multi-TRP operation can be supported. Thus, it is preferable to introduce a new UE capability for Case 2</w:t>
      </w:r>
    </w:p>
    <w:p w14:paraId="320ACDB0" w14:textId="180E4132" w:rsidR="00E57292" w:rsidRPr="006C3865" w:rsidRDefault="00E57292" w:rsidP="00E57292">
      <w:pPr>
        <w:jc w:val="both"/>
        <w:rPr>
          <w:color w:val="000000" w:themeColor="text1"/>
          <w:szCs w:val="24"/>
        </w:rPr>
      </w:pPr>
      <w:r>
        <w:rPr>
          <w:rFonts w:hint="eastAsia"/>
          <w:color w:val="000000" w:themeColor="text1"/>
          <w:szCs w:val="24"/>
        </w:rPr>
        <w:t>C</w:t>
      </w:r>
      <w:r>
        <w:rPr>
          <w:color w:val="000000" w:themeColor="text1"/>
          <w:szCs w:val="24"/>
        </w:rPr>
        <w:t xml:space="preserve">ase 3 is similar to case 2 where both can be considered as enhancement for multi-Rx UE. Of course, case 3 needs more consideration as it involves data processing in baseband, whereas case 2 is all about measurement. Either a unified UE capability is introduced for the enhanced measurement for multi-Rx UE or separate UE capabilities for simultaneous reception of RS+RS and </w:t>
      </w:r>
      <w:proofErr w:type="spellStart"/>
      <w:r>
        <w:rPr>
          <w:color w:val="000000" w:themeColor="text1"/>
          <w:szCs w:val="24"/>
        </w:rPr>
        <w:t>RS+data</w:t>
      </w:r>
      <w:proofErr w:type="spellEnd"/>
      <w:r>
        <w:rPr>
          <w:color w:val="000000" w:themeColor="text1"/>
          <w:szCs w:val="24"/>
        </w:rPr>
        <w:t xml:space="preserve"> is introduced.</w:t>
      </w:r>
      <w:r w:rsidR="0058262B">
        <w:rPr>
          <w:color w:val="000000" w:themeColor="text1"/>
          <w:szCs w:val="24"/>
        </w:rPr>
        <w:t xml:space="preserve"> </w:t>
      </w:r>
      <w:r w:rsidR="00634479">
        <w:rPr>
          <w:color w:val="000000" w:themeColor="text1"/>
          <w:szCs w:val="24"/>
        </w:rPr>
        <w:t>I</w:t>
      </w:r>
      <w:r>
        <w:rPr>
          <w:color w:val="000000" w:themeColor="text1"/>
          <w:szCs w:val="24"/>
        </w:rPr>
        <w:t xml:space="preserve">t </w:t>
      </w:r>
      <w:r w:rsidR="0058262B">
        <w:rPr>
          <w:color w:val="000000" w:themeColor="text1"/>
          <w:szCs w:val="24"/>
        </w:rPr>
        <w:t>was</w:t>
      </w:r>
      <w:r w:rsidR="00634479">
        <w:rPr>
          <w:color w:val="000000" w:themeColor="text1"/>
          <w:szCs w:val="24"/>
        </w:rPr>
        <w:t xml:space="preserve"> already</w:t>
      </w:r>
      <w:r w:rsidR="0058262B">
        <w:rPr>
          <w:color w:val="000000" w:themeColor="text1"/>
          <w:szCs w:val="24"/>
        </w:rPr>
        <w:t xml:space="preserve"> agreed that simultaneous reception of RS + data is introduced in Rel-18</w:t>
      </w:r>
      <w:r>
        <w:rPr>
          <w:color w:val="000000" w:themeColor="text1"/>
          <w:szCs w:val="24"/>
        </w:rPr>
        <w:t xml:space="preserve">. </w:t>
      </w:r>
      <w:r w:rsidR="0058262B">
        <w:rPr>
          <w:color w:val="000000" w:themeColor="text1"/>
          <w:szCs w:val="24"/>
        </w:rPr>
        <w:t>Thus, new U</w:t>
      </w:r>
      <w:r w:rsidR="0058262B">
        <w:rPr>
          <w:rFonts w:hint="eastAsia"/>
          <w:color w:val="000000" w:themeColor="text1"/>
          <w:szCs w:val="24"/>
        </w:rPr>
        <w:t>E</w:t>
      </w:r>
      <w:r w:rsidR="0058262B">
        <w:rPr>
          <w:color w:val="000000" w:themeColor="text1"/>
          <w:szCs w:val="24"/>
        </w:rPr>
        <w:t xml:space="preserve"> capability should be introduced for supporting of enhanced scheduling restriction.</w:t>
      </w:r>
      <w:r w:rsidR="00EC3588">
        <w:rPr>
          <w:color w:val="000000" w:themeColor="text1"/>
          <w:szCs w:val="24"/>
        </w:rPr>
        <w:t xml:space="preserve"> A separated U</w:t>
      </w:r>
      <w:r w:rsidR="00EC3588">
        <w:rPr>
          <w:rFonts w:hint="eastAsia"/>
          <w:color w:val="000000" w:themeColor="text1"/>
          <w:szCs w:val="24"/>
        </w:rPr>
        <w:t>E</w:t>
      </w:r>
      <w:r w:rsidR="00EC3588">
        <w:rPr>
          <w:color w:val="000000" w:themeColor="text1"/>
          <w:szCs w:val="24"/>
        </w:rPr>
        <w:t xml:space="preserve"> capability from that from case 2 is preferred.</w:t>
      </w:r>
    </w:p>
    <w:p w14:paraId="7D43711C" w14:textId="225CF19C" w:rsidR="00E57292" w:rsidRDefault="00E57292" w:rsidP="00E57292">
      <w:pPr>
        <w:jc w:val="both"/>
        <w:rPr>
          <w:b/>
          <w:bCs/>
          <w:i/>
          <w:iCs/>
          <w:lang w:val="en-US"/>
        </w:rPr>
      </w:pPr>
      <w:r w:rsidRPr="006138DA">
        <w:rPr>
          <w:b/>
          <w:bCs/>
          <w:i/>
          <w:iCs/>
          <w:lang w:val="en-US"/>
        </w:rPr>
        <w:t xml:space="preserve">Proposal </w:t>
      </w:r>
      <w:r w:rsidR="000A37B8">
        <w:rPr>
          <w:b/>
          <w:bCs/>
          <w:i/>
          <w:iCs/>
          <w:lang w:val="en-US"/>
        </w:rPr>
        <w:t>3</w:t>
      </w:r>
      <w:r w:rsidRPr="006138DA">
        <w:rPr>
          <w:b/>
          <w:bCs/>
          <w:i/>
          <w:iCs/>
          <w:lang w:val="en-US"/>
        </w:rPr>
        <w:t>:</w:t>
      </w:r>
      <w:r>
        <w:rPr>
          <w:b/>
          <w:bCs/>
          <w:i/>
          <w:iCs/>
          <w:lang w:val="en-US"/>
        </w:rPr>
        <w:t xml:space="preserve"> </w:t>
      </w:r>
      <w:r w:rsidR="00F1618C">
        <w:rPr>
          <w:b/>
          <w:bCs/>
          <w:i/>
          <w:iCs/>
          <w:lang w:val="en-US"/>
        </w:rPr>
        <w:t>A n</w:t>
      </w:r>
      <w:r w:rsidRPr="00C52B03">
        <w:rPr>
          <w:b/>
          <w:bCs/>
          <w:i/>
          <w:iCs/>
          <w:lang w:val="en-US"/>
        </w:rPr>
        <w:t>ew UE capability of supporting simultaneous reception</w:t>
      </w:r>
      <w:r w:rsidR="000768E5">
        <w:rPr>
          <w:b/>
          <w:bCs/>
          <w:i/>
          <w:iCs/>
          <w:lang w:val="en-US"/>
        </w:rPr>
        <w:t xml:space="preserve"> of RS and data</w:t>
      </w:r>
      <w:r w:rsidRPr="00C52B03">
        <w:rPr>
          <w:b/>
          <w:bCs/>
          <w:i/>
          <w:iCs/>
          <w:lang w:val="en-US"/>
        </w:rPr>
        <w:t xml:space="preserve"> from different directions with different QCL type D RSs</w:t>
      </w:r>
      <w:r w:rsidR="00434BE7">
        <w:rPr>
          <w:b/>
          <w:bCs/>
          <w:i/>
          <w:iCs/>
          <w:lang w:val="en-US"/>
        </w:rPr>
        <w:t xml:space="preserve"> for enhanced L1 measurements for multi-Rx</w:t>
      </w:r>
      <w:r>
        <w:rPr>
          <w:b/>
          <w:bCs/>
          <w:i/>
          <w:iCs/>
          <w:lang w:val="en-US"/>
        </w:rPr>
        <w:t xml:space="preserve"> is introduced. </w:t>
      </w:r>
    </w:p>
    <w:p w14:paraId="5BA4F07B" w14:textId="3DD1D506" w:rsidR="00F1618C" w:rsidRDefault="00F1618C" w:rsidP="00F1618C">
      <w:pPr>
        <w:jc w:val="both"/>
        <w:rPr>
          <w:b/>
          <w:bCs/>
          <w:i/>
          <w:iCs/>
          <w:lang w:val="en-US"/>
        </w:rPr>
      </w:pPr>
      <w:r w:rsidRPr="006138DA">
        <w:rPr>
          <w:b/>
          <w:bCs/>
          <w:i/>
          <w:iCs/>
          <w:lang w:val="en-US"/>
        </w:rPr>
        <w:lastRenderedPageBreak/>
        <w:t xml:space="preserve">Proposal </w:t>
      </w:r>
      <w:r w:rsidR="000A37B8">
        <w:rPr>
          <w:b/>
          <w:bCs/>
          <w:i/>
          <w:iCs/>
          <w:lang w:val="en-US"/>
        </w:rPr>
        <w:t>4</w:t>
      </w:r>
      <w:r w:rsidRPr="006138DA">
        <w:rPr>
          <w:b/>
          <w:bCs/>
          <w:i/>
          <w:iCs/>
          <w:lang w:val="en-US"/>
        </w:rPr>
        <w:t>:</w:t>
      </w:r>
      <w:r>
        <w:rPr>
          <w:b/>
          <w:bCs/>
          <w:i/>
          <w:iCs/>
          <w:lang w:val="en-US"/>
        </w:rPr>
        <w:t xml:space="preserve"> A new</w:t>
      </w:r>
      <w:r w:rsidRPr="00C52B03">
        <w:rPr>
          <w:b/>
          <w:bCs/>
          <w:i/>
          <w:iCs/>
          <w:lang w:val="en-US"/>
        </w:rPr>
        <w:t xml:space="preserve"> UE capability of supporting simultaneous reception</w:t>
      </w:r>
      <w:r>
        <w:rPr>
          <w:b/>
          <w:bCs/>
          <w:i/>
          <w:iCs/>
          <w:lang w:val="en-US"/>
        </w:rPr>
        <w:t xml:space="preserve"> of RS and RS</w:t>
      </w:r>
      <w:r w:rsidRPr="00C52B03">
        <w:rPr>
          <w:b/>
          <w:bCs/>
          <w:i/>
          <w:iCs/>
          <w:lang w:val="en-US"/>
        </w:rPr>
        <w:t xml:space="preserve"> from different directions with different QCL type D RSs</w:t>
      </w:r>
      <w:r>
        <w:rPr>
          <w:b/>
          <w:bCs/>
          <w:i/>
          <w:iCs/>
          <w:lang w:val="en-US"/>
        </w:rPr>
        <w:t xml:space="preserve"> </w:t>
      </w:r>
      <w:r w:rsidR="00434BE7">
        <w:rPr>
          <w:b/>
          <w:bCs/>
          <w:i/>
          <w:iCs/>
          <w:lang w:val="en-US"/>
        </w:rPr>
        <w:t xml:space="preserve">for enhanced L1 measurements for multi-Rx </w:t>
      </w:r>
      <w:r>
        <w:rPr>
          <w:b/>
          <w:bCs/>
          <w:i/>
          <w:iCs/>
          <w:lang w:val="en-US"/>
        </w:rPr>
        <w:t>is introduced, if measurement restriction is enhanced for multi-Rx.</w:t>
      </w:r>
    </w:p>
    <w:p w14:paraId="33910E45" w14:textId="77777777" w:rsidR="00E57292" w:rsidRDefault="00E57292" w:rsidP="003852AB">
      <w:pPr>
        <w:rPr>
          <w:lang w:val="en-US"/>
        </w:rPr>
      </w:pPr>
    </w:p>
    <w:p w14:paraId="718DF622" w14:textId="17026F3E" w:rsidR="001250F4" w:rsidRDefault="001250F4" w:rsidP="001250F4">
      <w:r>
        <w:rPr>
          <w:b/>
          <w:color w:val="000000" w:themeColor="text1"/>
          <w:u w:val="single"/>
          <w:lang w:eastAsia="ko-KR"/>
        </w:rPr>
        <w:t xml:space="preserve">UE capability </w:t>
      </w:r>
      <w:r>
        <w:rPr>
          <w:rFonts w:hint="eastAsia"/>
          <w:b/>
          <w:color w:val="000000" w:themeColor="text1"/>
          <w:u w:val="single"/>
        </w:rPr>
        <w:t>for</w:t>
      </w:r>
      <w:r>
        <w:rPr>
          <w:b/>
          <w:color w:val="000000" w:themeColor="text1"/>
          <w:u w:val="single"/>
          <w:lang w:eastAsia="ko-KR"/>
        </w:rPr>
        <w:t xml:space="preserve"> additional delay in dual TCI state switch</w:t>
      </w:r>
    </w:p>
    <w:tbl>
      <w:tblPr>
        <w:tblStyle w:val="afff5"/>
        <w:tblW w:w="0" w:type="auto"/>
        <w:tblInd w:w="0" w:type="dxa"/>
        <w:tblLook w:val="04A0" w:firstRow="1" w:lastRow="0" w:firstColumn="1" w:lastColumn="0" w:noHBand="0" w:noVBand="1"/>
      </w:tblPr>
      <w:tblGrid>
        <w:gridCol w:w="9630"/>
      </w:tblGrid>
      <w:tr w:rsidR="001250F4" w14:paraId="36879F3C" w14:textId="77777777" w:rsidTr="001250F4">
        <w:tc>
          <w:tcPr>
            <w:tcW w:w="9630" w:type="dxa"/>
          </w:tcPr>
          <w:p w14:paraId="49015688" w14:textId="77777777" w:rsidR="001250F4" w:rsidRPr="00C81BF0" w:rsidRDefault="001250F4" w:rsidP="001250F4">
            <w:pPr>
              <w:pStyle w:val="a3"/>
              <w:widowControl w:val="0"/>
              <w:numPr>
                <w:ilvl w:val="0"/>
                <w:numId w:val="38"/>
              </w:numPr>
              <w:rPr>
                <w:rFonts w:ascii="Times New Roman" w:hAnsi="Times New Roman"/>
                <w:i/>
                <w:iCs/>
                <w:szCs w:val="20"/>
                <w:lang w:eastAsia="zh-CN"/>
              </w:rPr>
            </w:pPr>
            <w:r w:rsidRPr="00C81BF0">
              <w:rPr>
                <w:rFonts w:ascii="Times New Roman" w:hAnsi="Times New Roman"/>
                <w:i/>
                <w:iCs/>
                <w:szCs w:val="20"/>
                <w:lang w:eastAsia="zh-CN"/>
              </w:rPr>
              <w:t>UE capability for indication of whether additional delay is needed in dual TCI state switching for multi-Rx</w:t>
            </w:r>
          </w:p>
          <w:p w14:paraId="1B01FE5B" w14:textId="5F8EBF5F" w:rsidR="001250F4" w:rsidRDefault="001250F4" w:rsidP="001250F4">
            <w:pPr>
              <w:pStyle w:val="a3"/>
              <w:widowControl w:val="0"/>
              <w:numPr>
                <w:ilvl w:val="1"/>
                <w:numId w:val="38"/>
              </w:numPr>
            </w:pPr>
            <w:r w:rsidRPr="00C81BF0">
              <w:rPr>
                <w:rFonts w:ascii="Times New Roman" w:hAnsi="Times New Roman"/>
                <w:i/>
                <w:iCs/>
                <w:szCs w:val="20"/>
                <w:lang w:eastAsia="zh-CN"/>
              </w:rPr>
              <w:t>FFS: To indicate whether additional delay is needed in dual TCI state switching. By default, a UE should support dual TCI state switching without the additional delay.</w:t>
            </w:r>
          </w:p>
        </w:tc>
      </w:tr>
    </w:tbl>
    <w:p w14:paraId="5ABC3CB1" w14:textId="6A2ED2E5" w:rsidR="00D7208F" w:rsidRDefault="00903251" w:rsidP="002740BB">
      <w:pPr>
        <w:spacing w:before="240"/>
        <w:rPr>
          <w:lang w:val="en-US"/>
        </w:rPr>
      </w:pPr>
      <w:r>
        <w:rPr>
          <w:rFonts w:hint="eastAsia"/>
          <w:lang w:val="en-US"/>
        </w:rPr>
        <w:t>I</w:t>
      </w:r>
      <w:r>
        <w:rPr>
          <w:lang w:val="en-US"/>
        </w:rPr>
        <w:t>n the RAN4#108 meeting, following agreements relevant to additional delay in dual TCI states switch were made.</w:t>
      </w:r>
    </w:p>
    <w:tbl>
      <w:tblPr>
        <w:tblStyle w:val="afff5"/>
        <w:tblW w:w="0" w:type="auto"/>
        <w:tblInd w:w="0" w:type="dxa"/>
        <w:tblLook w:val="04A0" w:firstRow="1" w:lastRow="0" w:firstColumn="1" w:lastColumn="0" w:noHBand="0" w:noVBand="1"/>
      </w:tblPr>
      <w:tblGrid>
        <w:gridCol w:w="9630"/>
      </w:tblGrid>
      <w:tr w:rsidR="001250F4" w14:paraId="61B4498E" w14:textId="77777777" w:rsidTr="001250F4">
        <w:tc>
          <w:tcPr>
            <w:tcW w:w="9630" w:type="dxa"/>
          </w:tcPr>
          <w:p w14:paraId="5C76BE67" w14:textId="77777777" w:rsidR="001250F4" w:rsidRPr="00AA5CA8" w:rsidRDefault="001250F4" w:rsidP="001250F4">
            <w:pPr>
              <w:rPr>
                <w:b/>
                <w:u w:val="single"/>
                <w:lang w:eastAsia="ko-KR"/>
              </w:rPr>
            </w:pPr>
            <w:r w:rsidRPr="00AA5CA8">
              <w:rPr>
                <w:b/>
                <w:u w:val="single"/>
                <w:lang w:eastAsia="ko-KR"/>
              </w:rPr>
              <w:t xml:space="preserve">Issue 2-2-1: DCI based dual TCI state switch for </w:t>
            </w:r>
            <w:proofErr w:type="spellStart"/>
            <w:r w:rsidRPr="00AA5CA8">
              <w:rPr>
                <w:b/>
                <w:u w:val="single"/>
                <w:lang w:eastAsia="ko-KR"/>
              </w:rPr>
              <w:t>sDCI</w:t>
            </w:r>
            <w:proofErr w:type="spellEnd"/>
            <w:r w:rsidRPr="00AA5CA8">
              <w:rPr>
                <w:b/>
                <w:u w:val="single"/>
                <w:lang w:eastAsia="ko-KR"/>
              </w:rPr>
              <w:t xml:space="preserve"> scenario </w:t>
            </w:r>
          </w:p>
          <w:p w14:paraId="52734BE2" w14:textId="77777777" w:rsidR="001250F4" w:rsidRPr="001A321E" w:rsidRDefault="001250F4" w:rsidP="001250F4">
            <w:pPr>
              <w:autoSpaceDN w:val="0"/>
              <w:adjustRightInd w:val="0"/>
              <w:spacing w:line="252" w:lineRule="auto"/>
              <w:rPr>
                <w:bCs/>
              </w:rPr>
            </w:pPr>
            <w:r w:rsidRPr="001A321E">
              <w:rPr>
                <w:bCs/>
              </w:rPr>
              <w:t>Agreement</w:t>
            </w:r>
          </w:p>
          <w:p w14:paraId="2C330E78" w14:textId="77777777" w:rsidR="001250F4" w:rsidRPr="00AA5CA8" w:rsidRDefault="001250F4" w:rsidP="001250F4">
            <w:pPr>
              <w:pStyle w:val="a3"/>
              <w:numPr>
                <w:ilvl w:val="1"/>
                <w:numId w:val="44"/>
              </w:numPr>
              <w:overflowPunct w:val="0"/>
              <w:autoSpaceDE w:val="0"/>
              <w:autoSpaceDN w:val="0"/>
              <w:adjustRightInd w:val="0"/>
              <w:spacing w:line="252" w:lineRule="auto"/>
              <w:rPr>
                <w:bCs/>
              </w:rPr>
            </w:pPr>
            <w:r w:rsidRPr="00AA5CA8">
              <w:rPr>
                <w:bCs/>
              </w:rPr>
              <w:t>Reuse Rel-16 requirements as baseline</w:t>
            </w:r>
          </w:p>
          <w:p w14:paraId="3DBEE49D" w14:textId="77777777" w:rsidR="001250F4" w:rsidRPr="00AA5CA8" w:rsidRDefault="001250F4" w:rsidP="001250F4">
            <w:pPr>
              <w:pStyle w:val="a3"/>
              <w:numPr>
                <w:ilvl w:val="1"/>
                <w:numId w:val="44"/>
              </w:numPr>
              <w:overflowPunct w:val="0"/>
              <w:autoSpaceDE w:val="0"/>
              <w:autoSpaceDN w:val="0"/>
              <w:adjustRightInd w:val="0"/>
              <w:spacing w:line="252" w:lineRule="auto"/>
              <w:rPr>
                <w:bCs/>
              </w:rPr>
            </w:pPr>
            <w:r w:rsidRPr="00AA5CA8">
              <w:rPr>
                <w:bCs/>
              </w:rPr>
              <w:t>FFS if additional delay is introduced on top of Rel-16 requirements</w:t>
            </w:r>
          </w:p>
          <w:p w14:paraId="51D992F6" w14:textId="77777777" w:rsidR="001250F4" w:rsidRPr="00AA5CA8" w:rsidRDefault="001250F4" w:rsidP="001250F4">
            <w:pPr>
              <w:rPr>
                <w:b/>
                <w:u w:val="single"/>
                <w:lang w:eastAsia="ko-KR"/>
              </w:rPr>
            </w:pPr>
            <w:r w:rsidRPr="00AA5CA8">
              <w:rPr>
                <w:b/>
                <w:u w:val="single"/>
                <w:lang w:eastAsia="ko-KR"/>
              </w:rPr>
              <w:t>Issue 2-3-1: MAC-CE based PDCCH TCI state switch for s-DCI PDCCH repetition</w:t>
            </w:r>
          </w:p>
          <w:p w14:paraId="22E7BB37" w14:textId="77777777" w:rsidR="001250F4" w:rsidRPr="00AA5CA8" w:rsidRDefault="001250F4" w:rsidP="001250F4">
            <w:pPr>
              <w:spacing w:after="120"/>
              <w:rPr>
                <w:bCs/>
                <w:szCs w:val="24"/>
                <w:lang w:val="en-US"/>
              </w:rPr>
            </w:pPr>
            <w:r w:rsidRPr="00AA5CA8">
              <w:rPr>
                <w:bCs/>
                <w:szCs w:val="24"/>
                <w:lang w:val="en-US"/>
              </w:rPr>
              <w:t>Agreement:</w:t>
            </w:r>
          </w:p>
          <w:p w14:paraId="2F05EA46" w14:textId="77777777" w:rsidR="001250F4" w:rsidRPr="00AA5CA8" w:rsidRDefault="001250F4" w:rsidP="001250F4">
            <w:pPr>
              <w:pStyle w:val="a3"/>
              <w:numPr>
                <w:ilvl w:val="1"/>
                <w:numId w:val="44"/>
              </w:numPr>
              <w:autoSpaceDN w:val="0"/>
              <w:adjustRightInd w:val="0"/>
              <w:spacing w:line="252" w:lineRule="auto"/>
            </w:pPr>
            <w:r w:rsidRPr="00AA5CA8">
              <w:t>For MAC-CE based PDCCH TCI state switch for s-DCI PDCCH repetition [where two MAC-CEs are received in one slot], the legacy delay requirements apply if following conditions are met.</w:t>
            </w:r>
          </w:p>
          <w:p w14:paraId="10F9493D" w14:textId="77777777" w:rsidR="001250F4" w:rsidRPr="00AA5CA8" w:rsidRDefault="001250F4" w:rsidP="001250F4">
            <w:pPr>
              <w:pStyle w:val="a3"/>
              <w:numPr>
                <w:ilvl w:val="2"/>
                <w:numId w:val="44"/>
              </w:numPr>
              <w:autoSpaceDN w:val="0"/>
              <w:adjustRightInd w:val="0"/>
              <w:spacing w:line="252" w:lineRule="auto"/>
            </w:pPr>
            <w:r w:rsidRPr="00AA5CA8">
              <w:t xml:space="preserve">Target dual TCI states are in the active TCI state list; or </w:t>
            </w:r>
          </w:p>
          <w:p w14:paraId="467B596A" w14:textId="77777777" w:rsidR="001250F4" w:rsidRPr="00AA5CA8" w:rsidRDefault="001250F4" w:rsidP="001250F4">
            <w:pPr>
              <w:pStyle w:val="a3"/>
              <w:numPr>
                <w:ilvl w:val="2"/>
                <w:numId w:val="44"/>
              </w:numPr>
              <w:autoSpaceDN w:val="0"/>
              <w:adjustRightInd w:val="0"/>
              <w:spacing w:line="252" w:lineRule="auto"/>
            </w:pPr>
            <w:r w:rsidRPr="00AA5CA8">
              <w:t>If target dual TCI states are NOT in the active TCI state list and [</w:t>
            </w:r>
            <w:proofErr w:type="spellStart"/>
            <w:r w:rsidRPr="00AA5CA8">
              <w:t>T</w:t>
            </w:r>
            <w:r w:rsidRPr="00AA5CA8">
              <w:rPr>
                <w:vertAlign w:val="subscript"/>
              </w:rPr>
              <w:t>first_SSB</w:t>
            </w:r>
            <w:proofErr w:type="spellEnd"/>
            <w:r w:rsidRPr="00AA5CA8">
              <w:t xml:space="preserve">] is longer than [125]us, where </w:t>
            </w:r>
            <w:proofErr w:type="spellStart"/>
            <w:r w:rsidRPr="00AA5CA8">
              <w:t>T</w:t>
            </w:r>
            <w:r w:rsidRPr="00AA5CA8">
              <w:rPr>
                <w:vertAlign w:val="subscript"/>
              </w:rPr>
              <w:t>first_SSB</w:t>
            </w:r>
            <w:proofErr w:type="spellEnd"/>
            <w:r w:rsidRPr="00AA5CA8">
              <w:t xml:space="preserve"> is the shorter one between T</w:t>
            </w:r>
            <w:r w:rsidRPr="00AA5CA8">
              <w:rPr>
                <w:vertAlign w:val="subscript"/>
              </w:rPr>
              <w:t>first-SSB1</w:t>
            </w:r>
            <w:r w:rsidRPr="00AA5CA8">
              <w:t xml:space="preserve"> and T</w:t>
            </w:r>
            <w:r w:rsidRPr="00AA5CA8">
              <w:rPr>
                <w:vertAlign w:val="subscript"/>
              </w:rPr>
              <w:t>first_SSB2</w:t>
            </w:r>
            <w:r w:rsidRPr="00AA5CA8">
              <w:t xml:space="preserve">. </w:t>
            </w:r>
          </w:p>
          <w:p w14:paraId="05221074" w14:textId="77777777" w:rsidR="001250F4" w:rsidRPr="00AA5CA8" w:rsidRDefault="001250F4" w:rsidP="001250F4">
            <w:pPr>
              <w:pStyle w:val="a3"/>
              <w:numPr>
                <w:ilvl w:val="3"/>
                <w:numId w:val="44"/>
              </w:numPr>
              <w:autoSpaceDN w:val="0"/>
              <w:adjustRightInd w:val="0"/>
              <w:spacing w:line="252" w:lineRule="auto"/>
            </w:pPr>
            <w:r w:rsidRPr="00AA5CA8">
              <w:rPr>
                <w:rFonts w:hint="eastAsia"/>
              </w:rPr>
              <w:t>F</w:t>
            </w:r>
            <w:r w:rsidRPr="00AA5CA8">
              <w:t>FS if requirements should be defined for the case.</w:t>
            </w:r>
          </w:p>
          <w:p w14:paraId="1BCEA59D" w14:textId="215D903B" w:rsidR="001250F4" w:rsidRPr="001250F4" w:rsidRDefault="001250F4" w:rsidP="00903251">
            <w:pPr>
              <w:pStyle w:val="a3"/>
              <w:numPr>
                <w:ilvl w:val="1"/>
                <w:numId w:val="44"/>
              </w:numPr>
              <w:autoSpaceDN w:val="0"/>
              <w:adjustRightInd w:val="0"/>
              <w:spacing w:line="252" w:lineRule="auto"/>
            </w:pPr>
            <w:r w:rsidRPr="00AA5CA8">
              <w:t>Otherwise, [125] µs additional delay is considered</w:t>
            </w:r>
          </w:p>
        </w:tc>
      </w:tr>
    </w:tbl>
    <w:p w14:paraId="2A715BA7" w14:textId="479D988C" w:rsidR="001250F4" w:rsidRDefault="00B915EC" w:rsidP="007F7D2A">
      <w:pPr>
        <w:spacing w:before="240"/>
        <w:rPr>
          <w:lang w:val="en-US"/>
        </w:rPr>
      </w:pPr>
      <w:r>
        <w:rPr>
          <w:lang w:val="en-US"/>
        </w:rPr>
        <w:t>F</w:t>
      </w:r>
      <w:r w:rsidR="002740BB">
        <w:rPr>
          <w:lang w:val="en-US"/>
        </w:rPr>
        <w:t>or MAC-CE based PDCCH TCI state switch for s-</w:t>
      </w:r>
      <w:r w:rsidR="002740BB">
        <w:rPr>
          <w:rFonts w:hint="eastAsia"/>
          <w:lang w:val="en-US"/>
        </w:rPr>
        <w:t>D</w:t>
      </w:r>
      <w:r w:rsidR="002740BB">
        <w:rPr>
          <w:lang w:val="en-US"/>
        </w:rPr>
        <w:t>CI PDCCH repetition, it was agreed that additional delay is considered in some cases. It will be captured in the requirements directly and no UE capability is needed.</w:t>
      </w:r>
    </w:p>
    <w:p w14:paraId="668DF5C5" w14:textId="4B4DF884" w:rsidR="004D2995" w:rsidRPr="00FA2381" w:rsidRDefault="004D2995" w:rsidP="00B915EC">
      <w:pPr>
        <w:rPr>
          <w:lang w:val="en-US"/>
        </w:rPr>
      </w:pPr>
      <w:r>
        <w:rPr>
          <w:rFonts w:hint="eastAsia"/>
          <w:lang w:val="en-US"/>
        </w:rPr>
        <w:t>F</w:t>
      </w:r>
      <w:r>
        <w:rPr>
          <w:lang w:val="en-US"/>
        </w:rPr>
        <w:t>or DCI based dual TCI state witch for s-DCI scenario</w:t>
      </w:r>
      <w:r w:rsidR="00B915EC">
        <w:rPr>
          <w:lang w:val="en-US"/>
        </w:rPr>
        <w:t>, w</w:t>
      </w:r>
      <w:r>
        <w:rPr>
          <w:lang w:val="en-US"/>
        </w:rPr>
        <w:t>hether additional delay needed for panel activation depends on if UE has activated the panels already. Similarly, i</w:t>
      </w:r>
      <w:r w:rsidRPr="00FA2381">
        <w:rPr>
          <w:lang w:val="en-US"/>
        </w:rPr>
        <w:t xml:space="preserve">f </w:t>
      </w:r>
      <w:r>
        <w:rPr>
          <w:lang w:val="en-US"/>
        </w:rPr>
        <w:t xml:space="preserve">active </w:t>
      </w:r>
      <w:r w:rsidRPr="00FA2381">
        <w:rPr>
          <w:lang w:val="en-US"/>
        </w:rPr>
        <w:t>TCI state list</w:t>
      </w:r>
      <w:r>
        <w:rPr>
          <w:lang w:val="en-US"/>
        </w:rPr>
        <w:t xml:space="preserve"> configured by </w:t>
      </w:r>
      <w:r w:rsidRPr="00FA2381">
        <w:rPr>
          <w:lang w:val="en-US"/>
        </w:rPr>
        <w:t>MAC</w:t>
      </w:r>
      <w:r>
        <w:rPr>
          <w:lang w:val="en-US"/>
        </w:rPr>
        <w:t>-CE includes</w:t>
      </w:r>
      <w:r w:rsidRPr="00FA2381">
        <w:rPr>
          <w:lang w:val="en-US"/>
        </w:rPr>
        <w:t xml:space="preserve"> at least one codepoint mapped to dual TCI states, then UE should track the dual TCI states by activation </w:t>
      </w:r>
      <w:r>
        <w:rPr>
          <w:lang w:val="en-US"/>
        </w:rPr>
        <w:t xml:space="preserve">of </w:t>
      </w:r>
      <w:r w:rsidRPr="00FA2381">
        <w:rPr>
          <w:lang w:val="en-US"/>
        </w:rPr>
        <w:t>two panels</w:t>
      </w:r>
      <w:r>
        <w:rPr>
          <w:lang w:val="en-US"/>
        </w:rPr>
        <w:t xml:space="preserve"> already</w:t>
      </w:r>
      <w:r w:rsidRPr="00FA2381">
        <w:rPr>
          <w:lang w:val="en-US"/>
        </w:rPr>
        <w:t>.</w:t>
      </w:r>
      <w:r>
        <w:rPr>
          <w:lang w:val="en-US"/>
        </w:rPr>
        <w:t xml:space="preserve"> </w:t>
      </w:r>
      <w:r w:rsidRPr="00FA2381">
        <w:rPr>
          <w:lang w:val="en-US"/>
        </w:rPr>
        <w:t>After dual TCI states</w:t>
      </w:r>
      <w:r>
        <w:rPr>
          <w:lang w:val="en-US"/>
        </w:rPr>
        <w:t xml:space="preserve"> are </w:t>
      </w:r>
      <w:r w:rsidRPr="00FA2381">
        <w:rPr>
          <w:lang w:val="en-US"/>
        </w:rPr>
        <w:t>trigger</w:t>
      </w:r>
      <w:r>
        <w:rPr>
          <w:lang w:val="en-US"/>
        </w:rPr>
        <w:t>ed by DCI</w:t>
      </w:r>
      <w:r w:rsidRPr="00FA2381">
        <w:rPr>
          <w:lang w:val="en-US"/>
        </w:rPr>
        <w:t xml:space="preserve">, it can be considered </w:t>
      </w:r>
      <w:r>
        <w:rPr>
          <w:lang w:val="en-US"/>
        </w:rPr>
        <w:t>that</w:t>
      </w:r>
      <w:r w:rsidRPr="00FA2381">
        <w:rPr>
          <w:lang w:val="en-US"/>
        </w:rPr>
        <w:t xml:space="preserve"> multi-TRP operation</w:t>
      </w:r>
      <w:r>
        <w:rPr>
          <w:lang w:val="en-US"/>
        </w:rPr>
        <w:t xml:space="preserve"> is started</w:t>
      </w:r>
      <w:r w:rsidRPr="00FA2381">
        <w:rPr>
          <w:lang w:val="en-US"/>
        </w:rPr>
        <w:t>.</w:t>
      </w:r>
      <w:r w:rsidRPr="00376B4D">
        <w:rPr>
          <w:lang w:val="en-US"/>
        </w:rPr>
        <w:t xml:space="preserve"> </w:t>
      </w:r>
      <w:r>
        <w:rPr>
          <w:lang w:val="en-US"/>
        </w:rPr>
        <w:t>In this case, t</w:t>
      </w:r>
      <w:r w:rsidRPr="00FA2381">
        <w:rPr>
          <w:lang w:val="en-US"/>
        </w:rPr>
        <w:t>here is no additional delay needed for TCI state switch.</w:t>
      </w:r>
      <w:r>
        <w:rPr>
          <w:lang w:val="en-US"/>
        </w:rPr>
        <w:t xml:space="preserve"> It should be typical use case that the dual TCI states triggered by single DCI are configured in the active TCI state list already.</w:t>
      </w:r>
      <w:r w:rsidR="00B915EC">
        <w:rPr>
          <w:lang w:val="en-US"/>
        </w:rPr>
        <w:t xml:space="preserve"> </w:t>
      </w:r>
      <w:r>
        <w:rPr>
          <w:rFonts w:hint="eastAsia"/>
          <w:lang w:val="en-US"/>
        </w:rPr>
        <w:t>I</w:t>
      </w:r>
      <w:r>
        <w:rPr>
          <w:lang w:val="en-US"/>
        </w:rPr>
        <w:t xml:space="preserve">n addition, </w:t>
      </w:r>
      <w:proofErr w:type="spellStart"/>
      <w:r w:rsidRPr="009C5807">
        <w:rPr>
          <w:rFonts w:eastAsia="Malgun Gothic"/>
          <w:i/>
          <w:iCs/>
        </w:rPr>
        <w:t>timeDurationForQCL</w:t>
      </w:r>
      <w:proofErr w:type="spellEnd"/>
      <w:r w:rsidRPr="009C5807">
        <w:rPr>
          <w:rFonts w:eastAsia="Malgun Gothic"/>
        </w:rPr>
        <w:t xml:space="preserve"> is the time required by the UE to perform PDCCH reception and </w:t>
      </w:r>
      <w:r w:rsidRPr="009C5807">
        <w:t>applying spatial QCL information received in DCI for PDSCH processing</w:t>
      </w:r>
      <w:r>
        <w:t xml:space="preserve">, it </w:t>
      </w:r>
      <w:r>
        <w:rPr>
          <w:lang w:val="en-US"/>
        </w:rPr>
        <w:t xml:space="preserve">would also </w:t>
      </w:r>
      <w:r w:rsidRPr="00FA2381">
        <w:rPr>
          <w:lang w:val="en-US"/>
        </w:rPr>
        <w:t>include time for beam switch/panel activation</w:t>
      </w:r>
      <w:r>
        <w:rPr>
          <w:lang w:val="en-US"/>
        </w:rPr>
        <w:t xml:space="preserve">. </w:t>
      </w:r>
      <w:r>
        <w:rPr>
          <w:rFonts w:hint="eastAsia"/>
          <w:lang w:val="en-US"/>
        </w:rPr>
        <w:t>T</w:t>
      </w:r>
      <w:r>
        <w:rPr>
          <w:lang w:val="en-US"/>
        </w:rPr>
        <w:t xml:space="preserve">hus, </w:t>
      </w:r>
      <w:r w:rsidR="00B915EC">
        <w:rPr>
          <w:lang w:val="en-US"/>
        </w:rPr>
        <w:t xml:space="preserve">no UE capability </w:t>
      </w:r>
      <w:r w:rsidR="00B915EC">
        <w:rPr>
          <w:rFonts w:hint="eastAsia"/>
          <w:lang w:val="en-US"/>
        </w:rPr>
        <w:t>is</w:t>
      </w:r>
      <w:r w:rsidR="00B915EC">
        <w:rPr>
          <w:lang w:val="en-US"/>
        </w:rPr>
        <w:t xml:space="preserve"> introduced to account for additional delay</w:t>
      </w:r>
      <w:r>
        <w:rPr>
          <w:lang w:val="en-US"/>
        </w:rPr>
        <w:t xml:space="preserve"> for s-DCI based dual TCI states switch.</w:t>
      </w:r>
    </w:p>
    <w:p w14:paraId="2EE7927B" w14:textId="63270723" w:rsidR="001250F4" w:rsidRDefault="007F7D2A" w:rsidP="003852AB">
      <w:pPr>
        <w:rPr>
          <w:lang w:val="en-US"/>
        </w:rPr>
      </w:pPr>
      <w:r>
        <w:rPr>
          <w:rFonts w:hint="eastAsia"/>
          <w:lang w:val="en-US"/>
        </w:rPr>
        <w:t>F</w:t>
      </w:r>
      <w:r>
        <w:rPr>
          <w:lang w:val="en-US"/>
        </w:rPr>
        <w:t>or DCI based dual TCI state witch for m-DCI scenario, the requirements would be depending on RAN1 feedback. However, we don’t say UE capability for additional delay is needed.</w:t>
      </w:r>
    </w:p>
    <w:p w14:paraId="0DF97AA5" w14:textId="57F25579" w:rsidR="007F7D2A" w:rsidRDefault="007F7D2A" w:rsidP="007F7D2A">
      <w:pPr>
        <w:jc w:val="both"/>
        <w:rPr>
          <w:b/>
          <w:bCs/>
          <w:i/>
          <w:iCs/>
          <w:lang w:val="en-US"/>
        </w:rPr>
      </w:pPr>
      <w:r w:rsidRPr="006138DA">
        <w:rPr>
          <w:b/>
          <w:bCs/>
          <w:i/>
          <w:iCs/>
          <w:lang w:val="en-US"/>
        </w:rPr>
        <w:t xml:space="preserve">Proposal </w:t>
      </w:r>
      <w:r w:rsidR="000A37B8">
        <w:rPr>
          <w:b/>
          <w:bCs/>
          <w:i/>
          <w:iCs/>
          <w:lang w:val="en-US"/>
        </w:rPr>
        <w:t>5</w:t>
      </w:r>
      <w:r w:rsidRPr="006138DA">
        <w:rPr>
          <w:b/>
          <w:bCs/>
          <w:i/>
          <w:iCs/>
          <w:lang w:val="en-US"/>
        </w:rPr>
        <w:t>:</w:t>
      </w:r>
      <w:r>
        <w:rPr>
          <w:b/>
          <w:bCs/>
          <w:i/>
          <w:iCs/>
          <w:lang w:val="en-US"/>
        </w:rPr>
        <w:t xml:space="preserve"> No </w:t>
      </w:r>
      <w:r w:rsidRPr="007F7D2A">
        <w:rPr>
          <w:b/>
          <w:bCs/>
          <w:i/>
          <w:iCs/>
          <w:lang w:val="en-US"/>
        </w:rPr>
        <w:t>UE capability</w:t>
      </w:r>
      <w:r>
        <w:rPr>
          <w:b/>
          <w:bCs/>
          <w:i/>
          <w:iCs/>
          <w:lang w:val="en-US"/>
        </w:rPr>
        <w:t xml:space="preserve"> is introduced</w:t>
      </w:r>
      <w:r w:rsidRPr="007F7D2A">
        <w:rPr>
          <w:b/>
          <w:bCs/>
          <w:i/>
          <w:iCs/>
          <w:lang w:val="en-US"/>
        </w:rPr>
        <w:t xml:space="preserve"> for additional delay in dual TCI state switch</w:t>
      </w:r>
      <w:r>
        <w:rPr>
          <w:b/>
          <w:bCs/>
          <w:i/>
          <w:iCs/>
          <w:lang w:val="en-US"/>
        </w:rPr>
        <w:t>.</w:t>
      </w:r>
    </w:p>
    <w:p w14:paraId="4D749332" w14:textId="77777777" w:rsidR="00D7208F" w:rsidRPr="007F7D2A" w:rsidRDefault="00D7208F" w:rsidP="003852AB">
      <w:pPr>
        <w:rPr>
          <w:lang w:val="en-US"/>
        </w:rPr>
      </w:pPr>
    </w:p>
    <w:p w14:paraId="75089781" w14:textId="40D5D979" w:rsidR="008E49FC" w:rsidRDefault="008E49FC" w:rsidP="008E49FC">
      <w:r>
        <w:rPr>
          <w:b/>
          <w:color w:val="000000" w:themeColor="text1"/>
          <w:u w:val="single"/>
          <w:lang w:eastAsia="ko-KR"/>
        </w:rPr>
        <w:t xml:space="preserve">UE capability </w:t>
      </w:r>
      <w:r>
        <w:rPr>
          <w:rFonts w:hint="eastAsia"/>
          <w:b/>
          <w:color w:val="000000" w:themeColor="text1"/>
          <w:u w:val="single"/>
        </w:rPr>
        <w:t>for</w:t>
      </w:r>
      <w:r>
        <w:rPr>
          <w:b/>
          <w:color w:val="000000" w:themeColor="text1"/>
          <w:u w:val="single"/>
          <w:lang w:eastAsia="ko-KR"/>
        </w:rPr>
        <w:t xml:space="preserve"> fast beam sweeping</w:t>
      </w:r>
    </w:p>
    <w:p w14:paraId="39FD13B8" w14:textId="56AF1D51" w:rsidR="008E49FC" w:rsidRPr="007F7D2A" w:rsidRDefault="007F7D2A" w:rsidP="007F7D2A">
      <w:pPr>
        <w:spacing w:before="240"/>
        <w:rPr>
          <w:lang w:val="en-US"/>
        </w:rPr>
      </w:pPr>
      <w:r>
        <w:rPr>
          <w:rFonts w:hint="eastAsia"/>
          <w:lang w:val="en-US"/>
        </w:rPr>
        <w:t>I</w:t>
      </w:r>
      <w:r>
        <w:rPr>
          <w:lang w:val="en-US"/>
        </w:rPr>
        <w:t>n the RAN4#107 meeting, following agreements relevant to fast beam sweeping were made.</w:t>
      </w:r>
    </w:p>
    <w:tbl>
      <w:tblPr>
        <w:tblStyle w:val="afff5"/>
        <w:tblW w:w="0" w:type="auto"/>
        <w:tblInd w:w="0" w:type="dxa"/>
        <w:tblLook w:val="04A0" w:firstRow="1" w:lastRow="0" w:firstColumn="1" w:lastColumn="0" w:noHBand="0" w:noVBand="1"/>
      </w:tblPr>
      <w:tblGrid>
        <w:gridCol w:w="9630"/>
      </w:tblGrid>
      <w:tr w:rsidR="00AF41AD" w14:paraId="6FC724CD" w14:textId="77777777" w:rsidTr="00AF41AD">
        <w:tc>
          <w:tcPr>
            <w:tcW w:w="9630" w:type="dxa"/>
          </w:tcPr>
          <w:p w14:paraId="56D22DCB" w14:textId="77777777" w:rsidR="00AF41AD" w:rsidRPr="00AF41AD" w:rsidRDefault="00AF41AD" w:rsidP="00AF41AD">
            <w:pPr>
              <w:pStyle w:val="a3"/>
              <w:widowControl w:val="0"/>
              <w:numPr>
                <w:ilvl w:val="0"/>
                <w:numId w:val="38"/>
              </w:numPr>
              <w:rPr>
                <w:rFonts w:ascii="Times New Roman" w:hAnsi="Times New Roman"/>
                <w:i/>
                <w:iCs/>
                <w:szCs w:val="20"/>
                <w:lang w:eastAsia="zh-CN"/>
              </w:rPr>
            </w:pPr>
            <w:r w:rsidRPr="00AF41AD">
              <w:rPr>
                <w:rFonts w:ascii="Times New Roman" w:hAnsi="Times New Roman"/>
                <w:i/>
                <w:iCs/>
                <w:szCs w:val="20"/>
                <w:lang w:eastAsia="zh-CN"/>
              </w:rPr>
              <w:lastRenderedPageBreak/>
              <w:t xml:space="preserve">Methods to achieve faster beam sweeping </w:t>
            </w:r>
          </w:p>
          <w:p w14:paraId="5833BB95" w14:textId="77777777" w:rsidR="00AF41AD" w:rsidRPr="00AF41AD" w:rsidRDefault="00AF41AD" w:rsidP="00AF41AD">
            <w:pPr>
              <w:pStyle w:val="a3"/>
              <w:widowControl w:val="0"/>
              <w:numPr>
                <w:ilvl w:val="1"/>
                <w:numId w:val="38"/>
              </w:numPr>
              <w:rPr>
                <w:rFonts w:ascii="Times New Roman" w:hAnsi="Times New Roman"/>
                <w:i/>
                <w:iCs/>
                <w:szCs w:val="20"/>
                <w:lang w:eastAsia="zh-CN"/>
              </w:rPr>
            </w:pPr>
            <w:r w:rsidRPr="00AF41AD">
              <w:rPr>
                <w:rFonts w:ascii="Times New Roman" w:hAnsi="Times New Roman"/>
                <w:i/>
                <w:iCs/>
                <w:szCs w:val="20"/>
                <w:lang w:eastAsia="zh-CN"/>
              </w:rPr>
              <w:t>RAN4 to define new optional UE capability for beam sweeping factor reduction for SSB-based L1-RSRP measurement if the UE is capable of multi-Rx operation.</w:t>
            </w:r>
          </w:p>
          <w:p w14:paraId="53B0201D" w14:textId="77777777" w:rsidR="00AF41AD" w:rsidRPr="00AF41AD" w:rsidRDefault="00AF41AD" w:rsidP="00AF41AD">
            <w:pPr>
              <w:pStyle w:val="a3"/>
              <w:widowControl w:val="0"/>
              <w:numPr>
                <w:ilvl w:val="0"/>
                <w:numId w:val="38"/>
              </w:numPr>
              <w:rPr>
                <w:rFonts w:ascii="Times New Roman" w:hAnsi="Times New Roman"/>
                <w:i/>
                <w:iCs/>
                <w:szCs w:val="20"/>
                <w:lang w:eastAsia="zh-CN"/>
              </w:rPr>
            </w:pPr>
            <w:r w:rsidRPr="00AF41AD">
              <w:rPr>
                <w:rFonts w:ascii="Times New Roman" w:hAnsi="Times New Roman"/>
                <w:i/>
                <w:iCs/>
                <w:szCs w:val="20"/>
                <w:lang w:eastAsia="zh-CN"/>
              </w:rPr>
              <w:t>Candidate values for beam sweeping factor reduction:</w:t>
            </w:r>
          </w:p>
          <w:p w14:paraId="383BF8DE" w14:textId="1D13C301" w:rsidR="00AF41AD" w:rsidRDefault="00AF41AD" w:rsidP="00AF41AD">
            <w:pPr>
              <w:pStyle w:val="a3"/>
              <w:widowControl w:val="0"/>
              <w:numPr>
                <w:ilvl w:val="1"/>
                <w:numId w:val="38"/>
              </w:numPr>
            </w:pPr>
            <w:r w:rsidRPr="00AF41AD">
              <w:rPr>
                <w:rFonts w:ascii="Times New Roman" w:hAnsi="Times New Roman"/>
                <w:i/>
                <w:iCs/>
                <w:szCs w:val="20"/>
                <w:lang w:eastAsia="zh-CN"/>
              </w:rPr>
              <w:t>The candidate number can be {2, 4, 6} for FR2-1.</w:t>
            </w:r>
          </w:p>
        </w:tc>
      </w:tr>
    </w:tbl>
    <w:p w14:paraId="16CB4CCC" w14:textId="5836C6CC" w:rsidR="00AF41AD" w:rsidRPr="00E60FD2" w:rsidRDefault="00E60FD2" w:rsidP="00E60FD2">
      <w:pPr>
        <w:spacing w:before="240"/>
        <w:rPr>
          <w:lang w:val="en-US"/>
        </w:rPr>
      </w:pPr>
      <w:r w:rsidRPr="00E60FD2">
        <w:rPr>
          <w:rFonts w:hint="eastAsia"/>
          <w:lang w:val="en-US"/>
        </w:rPr>
        <w:t>C</w:t>
      </w:r>
      <w:r w:rsidRPr="00E60FD2">
        <w:rPr>
          <w:lang w:val="en-US"/>
        </w:rPr>
        <w:t>orresponding UE capability should be introduced. The details are proposed in section 2.</w:t>
      </w:r>
      <w:r w:rsidR="00634479">
        <w:rPr>
          <w:lang w:val="en-US"/>
        </w:rPr>
        <w:t>3</w:t>
      </w:r>
      <w:r w:rsidRPr="00E60FD2">
        <w:rPr>
          <w:lang w:val="en-US"/>
        </w:rPr>
        <w:t>.</w:t>
      </w:r>
    </w:p>
    <w:p w14:paraId="0151D803" w14:textId="41A90F7F" w:rsidR="008E49FC" w:rsidRPr="00AF41AD" w:rsidRDefault="008E49FC" w:rsidP="003852AB">
      <w:pPr>
        <w:rPr>
          <w:lang w:val="en-US"/>
        </w:rPr>
      </w:pPr>
    </w:p>
    <w:p w14:paraId="05C66B8C" w14:textId="28F56230" w:rsidR="002859EC" w:rsidRDefault="002859EC" w:rsidP="002859EC">
      <w:pPr>
        <w:pStyle w:val="2"/>
        <w:numPr>
          <w:ilvl w:val="0"/>
          <w:numId w:val="0"/>
        </w:numPr>
        <w:rPr>
          <w:lang w:val="en-US"/>
        </w:rPr>
      </w:pPr>
      <w:r w:rsidRPr="00082D43">
        <w:rPr>
          <w:rFonts w:hint="eastAsia"/>
          <w:lang w:val="en-US"/>
        </w:rPr>
        <w:t>2</w:t>
      </w:r>
      <w:r w:rsidRPr="00082D43">
        <w:rPr>
          <w:lang w:val="en-US"/>
        </w:rPr>
        <w:t>.</w:t>
      </w:r>
      <w:r w:rsidR="00634479">
        <w:rPr>
          <w:lang w:val="en-US"/>
        </w:rPr>
        <w:t>3</w:t>
      </w:r>
      <w:r w:rsidRPr="00082D43">
        <w:rPr>
          <w:lang w:val="en-US"/>
        </w:rPr>
        <w:t xml:space="preserve"> </w:t>
      </w:r>
      <w:r>
        <w:rPr>
          <w:lang w:val="en-US"/>
        </w:rPr>
        <w:t>UE feature</w:t>
      </w:r>
    </w:p>
    <w:p w14:paraId="5D901B49" w14:textId="35B743BE" w:rsidR="00F1618C" w:rsidRDefault="00634479" w:rsidP="003852AB">
      <w:pPr>
        <w:rPr>
          <w:lang w:val="en-US"/>
        </w:rPr>
      </w:pPr>
      <w:r>
        <w:rPr>
          <w:lang w:val="en-US"/>
        </w:rPr>
        <w:t>Based on above discussions on</w:t>
      </w:r>
      <w:r w:rsidR="00F1618C">
        <w:rPr>
          <w:lang w:val="en-US"/>
        </w:rPr>
        <w:t xml:space="preserve"> U</w:t>
      </w:r>
      <w:r w:rsidR="00F1618C">
        <w:rPr>
          <w:rFonts w:hint="eastAsia"/>
          <w:lang w:val="en-US"/>
        </w:rPr>
        <w:t>E</w:t>
      </w:r>
      <w:r w:rsidR="00F1618C">
        <w:rPr>
          <w:lang w:val="en-US"/>
        </w:rPr>
        <w:t xml:space="preserve"> capabilities</w:t>
      </w:r>
      <w:r>
        <w:rPr>
          <w:lang w:val="en-US"/>
        </w:rPr>
        <w:t xml:space="preserve"> for multi-Rx operations</w:t>
      </w:r>
      <w:r w:rsidR="00F1618C">
        <w:rPr>
          <w:lang w:val="en-US"/>
        </w:rPr>
        <w:t>, details of U</w:t>
      </w:r>
      <w:r w:rsidR="00F1618C">
        <w:rPr>
          <w:rFonts w:hint="eastAsia"/>
          <w:lang w:val="en-US"/>
        </w:rPr>
        <w:t>E</w:t>
      </w:r>
      <w:r w:rsidR="00F1618C">
        <w:rPr>
          <w:lang w:val="en-US"/>
        </w:rPr>
        <w:t xml:space="preserve"> feature for multi-Rx DL reception </w:t>
      </w:r>
      <w:r>
        <w:rPr>
          <w:lang w:val="en-US"/>
        </w:rPr>
        <w:t>are provided as follows</w:t>
      </w:r>
      <w:r w:rsidR="00185F4C">
        <w:rPr>
          <w:lang w:val="en-US"/>
        </w:rPr>
        <w:t>.</w:t>
      </w:r>
    </w:p>
    <w:p w14:paraId="61BECAFF" w14:textId="407E5BA8" w:rsidR="000A37B8" w:rsidRDefault="000A37B8" w:rsidP="000A37B8">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UE feature for Rel-18 FR2 multi-Rx DL reception is as in Table 1</w:t>
      </w:r>
      <w:r w:rsidRPr="000A37B8">
        <w:t xml:space="preserve"> </w:t>
      </w:r>
      <w:r>
        <w:rPr>
          <w:b/>
          <w:bCs/>
          <w:i/>
          <w:iCs/>
          <w:lang w:val="en-US"/>
        </w:rPr>
        <w:t xml:space="preserve">for </w:t>
      </w:r>
      <w:r w:rsidRPr="000A37B8">
        <w:rPr>
          <w:b/>
          <w:bCs/>
          <w:i/>
          <w:iCs/>
          <w:lang w:val="en-US"/>
        </w:rPr>
        <w:t>NR_FR2_multiRX_DL</w:t>
      </w:r>
      <w:r>
        <w:rPr>
          <w:b/>
          <w:bCs/>
          <w:i/>
          <w:iCs/>
          <w:lang w:val="en-US"/>
        </w:rPr>
        <w:t>.</w:t>
      </w:r>
    </w:p>
    <w:p w14:paraId="0D8A0512" w14:textId="77777777" w:rsidR="00185F4C" w:rsidRPr="000A37B8" w:rsidRDefault="00185F4C" w:rsidP="003852AB">
      <w:pPr>
        <w:rPr>
          <w:lang w:val="en-US"/>
        </w:rPr>
      </w:pPr>
    </w:p>
    <w:p w14:paraId="511D782D" w14:textId="77777777" w:rsidR="00D7208F" w:rsidRDefault="00D7208F" w:rsidP="003852AB">
      <w:pPr>
        <w:rPr>
          <w:lang w:val="en-US"/>
        </w:rPr>
      </w:pPr>
    </w:p>
    <w:p w14:paraId="4636FC19" w14:textId="77777777" w:rsidR="00D7208F" w:rsidRDefault="00D7208F">
      <w:pPr>
        <w:suppressAutoHyphens w:val="0"/>
        <w:overflowPunct/>
        <w:autoSpaceDE/>
        <w:spacing w:after="0"/>
        <w:textAlignment w:val="auto"/>
        <w:rPr>
          <w:lang w:val="en-US"/>
        </w:rPr>
        <w:sectPr w:rsidR="00D7208F">
          <w:footerReference w:type="default" r:id="rId8"/>
          <w:pgSz w:w="11906" w:h="16838"/>
          <w:pgMar w:top="1416" w:right="1133" w:bottom="1133" w:left="1133" w:header="720" w:footer="340" w:gutter="0"/>
          <w:cols w:space="720"/>
          <w:docGrid w:linePitch="360"/>
        </w:sectPr>
      </w:pPr>
    </w:p>
    <w:p w14:paraId="59781715" w14:textId="77777777" w:rsidR="00D7208F" w:rsidRDefault="00D7208F" w:rsidP="003852AB">
      <w:pPr>
        <w:rPr>
          <w:lang w:val="en-US"/>
        </w:rPr>
      </w:pPr>
    </w:p>
    <w:p w14:paraId="2CFAD479" w14:textId="3D3293F7" w:rsidR="00FD283F" w:rsidRPr="00B0161A" w:rsidRDefault="00AC4617" w:rsidP="00AC4617">
      <w:pPr>
        <w:pStyle w:val="a3"/>
        <w:keepNext/>
        <w:keepLines/>
        <w:numPr>
          <w:ilvl w:val="0"/>
          <w:numId w:val="43"/>
        </w:numPr>
        <w:tabs>
          <w:tab w:val="left" w:pos="426"/>
        </w:tabs>
        <w:overflowPunct w:val="0"/>
        <w:autoSpaceDE w:val="0"/>
        <w:autoSpaceDN w:val="0"/>
        <w:adjustRightInd w:val="0"/>
        <w:jc w:val="both"/>
        <w:textAlignment w:val="baseline"/>
        <w:outlineLvl w:val="0"/>
        <w:rPr>
          <w:rFonts w:ascii="Arial" w:eastAsia="Batang" w:hAnsi="Arial"/>
          <w:sz w:val="32"/>
          <w:szCs w:val="32"/>
          <w:lang w:eastAsia="ko-KR"/>
        </w:rPr>
      </w:pPr>
      <w:r w:rsidRPr="00AC4617">
        <w:rPr>
          <w:rFonts w:ascii="Arial" w:eastAsia="Batang" w:hAnsi="Arial"/>
          <w:sz w:val="32"/>
          <w:szCs w:val="32"/>
          <w:lang w:eastAsia="ko-KR"/>
        </w:rPr>
        <w:t>NR_FR2_multiRX_DL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621"/>
        <w:gridCol w:w="2027"/>
        <w:gridCol w:w="2268"/>
        <w:gridCol w:w="1182"/>
        <w:gridCol w:w="1214"/>
        <w:gridCol w:w="1367"/>
        <w:gridCol w:w="1455"/>
        <w:gridCol w:w="1701"/>
        <w:gridCol w:w="1359"/>
        <w:gridCol w:w="1352"/>
        <w:gridCol w:w="1505"/>
        <w:gridCol w:w="1376"/>
        <w:gridCol w:w="1833"/>
      </w:tblGrid>
      <w:tr w:rsidR="00F8361E" w:rsidRPr="00325CE7" w14:paraId="33EAFAC0" w14:textId="77777777" w:rsidTr="00397C49">
        <w:trPr>
          <w:trHeight w:val="20"/>
        </w:trPr>
        <w:tc>
          <w:tcPr>
            <w:tcW w:w="0" w:type="auto"/>
            <w:tcBorders>
              <w:top w:val="single" w:sz="4" w:space="0" w:color="auto"/>
              <w:left w:val="single" w:sz="4" w:space="0" w:color="auto"/>
              <w:bottom w:val="single" w:sz="4" w:space="0" w:color="auto"/>
              <w:right w:val="single" w:sz="4" w:space="0" w:color="auto"/>
            </w:tcBorders>
            <w:hideMark/>
          </w:tcPr>
          <w:p w14:paraId="2DB5F6BB"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8C7366E"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D7FF346"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A4B20D"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94F6C9A"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705F52F"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 xml:space="preserve">Need for the </w:t>
            </w:r>
            <w:proofErr w:type="spellStart"/>
            <w:r w:rsidRPr="00325CE7">
              <w:rPr>
                <w:rFonts w:asciiTheme="majorHAnsi" w:hAnsiTheme="majorHAnsi" w:cstheme="majorHAnsi"/>
                <w:color w:val="000000" w:themeColor="text1"/>
                <w:szCs w:val="18"/>
              </w:rPr>
              <w:t>gNB</w:t>
            </w:r>
            <w:proofErr w:type="spellEnd"/>
            <w:r w:rsidRPr="00325CE7">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A9BF07A"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eastAsia="Gulim" w:hAnsiTheme="majorHAnsi" w:cstheme="majorHAnsi"/>
                <w:color w:val="000000" w:themeColor="text1"/>
                <w:szCs w:val="18"/>
              </w:rPr>
              <w:t xml:space="preserve">Applicable to </w:t>
            </w:r>
            <w:r w:rsidRPr="00325CE7">
              <w:rPr>
                <w:rFonts w:asciiTheme="majorHAnsi" w:hAnsiTheme="majorHAnsi" w:cstheme="majorHAnsi"/>
                <w:color w:val="000000" w:themeColor="text1"/>
                <w:szCs w:val="18"/>
              </w:rPr>
              <w:t>the capability signalling exchange between UEs (</w:t>
            </w:r>
            <w:proofErr w:type="spellStart"/>
            <w:r w:rsidRPr="00325CE7">
              <w:rPr>
                <w:rFonts w:asciiTheme="majorHAnsi" w:hAnsiTheme="majorHAnsi" w:cstheme="majorHAnsi"/>
                <w:color w:val="000000" w:themeColor="text1"/>
                <w:szCs w:val="18"/>
              </w:rPr>
              <w:t>Sidelink</w:t>
            </w:r>
            <w:proofErr w:type="spellEnd"/>
            <w:r w:rsidRPr="00325CE7">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B656171" w14:textId="77777777" w:rsidR="00FD283F" w:rsidRPr="00325CE7" w:rsidRDefault="00FD283F" w:rsidP="00397C49">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B58262F" w14:textId="77777777" w:rsidR="00FD283F" w:rsidRPr="00325CE7" w:rsidRDefault="00FD283F" w:rsidP="00397C49">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Type</w:t>
            </w:r>
          </w:p>
          <w:p w14:paraId="5FBDB5C2" w14:textId="77777777" w:rsidR="00FD283F" w:rsidRPr="00325CE7" w:rsidRDefault="00FD283F" w:rsidP="00397C49">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F2C7C5"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E68071"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4DA71E0"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B4F7DE8"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9E1DD4" w14:textId="77777777" w:rsidR="00FD283F" w:rsidRPr="00325CE7" w:rsidRDefault="00FD283F" w:rsidP="00397C49">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F8361E" w:rsidRPr="00325CE7" w14:paraId="1A8B3E07" w14:textId="77777777" w:rsidTr="00397C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5C15" w14:textId="39A8DF9E" w:rsidR="00B71CBE" w:rsidRPr="00325CE7" w:rsidRDefault="00B71CBE" w:rsidP="00B71CBE">
            <w:pPr>
              <w:pStyle w:val="TAL0"/>
              <w:rPr>
                <w:color w:val="000000" w:themeColor="text1"/>
                <w:szCs w:val="18"/>
                <w:lang w:val="en-US" w:eastAsia="ja-JP"/>
              </w:rPr>
            </w:pPr>
            <w:r>
              <w:rPr>
                <w:color w:val="000000" w:themeColor="text1"/>
                <w:szCs w:val="18"/>
              </w:rPr>
              <w:t>X</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384A4" w14:textId="32CDC3CE" w:rsidR="00B71CBE" w:rsidRPr="00325CE7" w:rsidRDefault="00B71CBE" w:rsidP="00B71CBE">
            <w:pPr>
              <w:pStyle w:val="TAL0"/>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8C84E" w14:textId="77777777" w:rsidR="0000501B" w:rsidRDefault="00276693" w:rsidP="00510CF5">
            <w:pPr>
              <w:pStyle w:val="TAL0"/>
              <w:rPr>
                <w:color w:val="000000" w:themeColor="text1"/>
                <w:szCs w:val="18"/>
              </w:rPr>
            </w:pPr>
            <w:r>
              <w:rPr>
                <w:color w:val="000000" w:themeColor="text1"/>
                <w:szCs w:val="18"/>
              </w:rPr>
              <w:t>Simultaneous r</w:t>
            </w:r>
            <w:r w:rsidR="00510CF5" w:rsidRPr="00510CF5">
              <w:rPr>
                <w:color w:val="000000" w:themeColor="text1"/>
                <w:szCs w:val="18"/>
              </w:rPr>
              <w:t>eception of NR PDCCH</w:t>
            </w:r>
            <w:r w:rsidR="00510CF5">
              <w:rPr>
                <w:color w:val="000000" w:themeColor="text1"/>
                <w:szCs w:val="18"/>
              </w:rPr>
              <w:t>/PDSCH</w:t>
            </w:r>
            <w:r w:rsidR="00510CF5" w:rsidRPr="00510CF5">
              <w:rPr>
                <w:color w:val="000000" w:themeColor="text1"/>
                <w:szCs w:val="18"/>
              </w:rPr>
              <w:t xml:space="preserve"> </w:t>
            </w:r>
            <w:r w:rsidR="00510CF5">
              <w:rPr>
                <w:color w:val="000000" w:themeColor="text1"/>
                <w:szCs w:val="18"/>
              </w:rPr>
              <w:t>o</w:t>
            </w:r>
            <w:r w:rsidR="00510CF5" w:rsidRPr="00510CF5">
              <w:rPr>
                <w:color w:val="000000" w:themeColor="text1"/>
                <w:szCs w:val="18"/>
              </w:rPr>
              <w:t xml:space="preserve">verlapping with </w:t>
            </w:r>
            <w:r w:rsidR="00510CF5">
              <w:rPr>
                <w:color w:val="000000" w:themeColor="text1"/>
                <w:szCs w:val="18"/>
              </w:rPr>
              <w:t xml:space="preserve">layer 1 </w:t>
            </w:r>
          </w:p>
          <w:p w14:paraId="6CF480CF" w14:textId="676C918E" w:rsidR="00B71CBE" w:rsidRPr="00325CE7" w:rsidRDefault="0000501B" w:rsidP="00510CF5">
            <w:pPr>
              <w:pStyle w:val="TAL0"/>
              <w:rPr>
                <w:color w:val="000000" w:themeColor="text1"/>
                <w:szCs w:val="18"/>
              </w:rPr>
            </w:pPr>
            <w:r>
              <w:rPr>
                <w:color w:val="000000" w:themeColor="text1"/>
                <w:szCs w:val="18"/>
              </w:rPr>
              <w:t>RS</w:t>
            </w:r>
            <w:r w:rsidR="00510CF5">
              <w:rPr>
                <w:color w:val="000000" w:themeColor="text1"/>
                <w:szCs w:val="18"/>
              </w:rPr>
              <w:t xml:space="preserve"> </w:t>
            </w:r>
            <w:r w:rsidR="00B71CBE" w:rsidRPr="009F41CE">
              <w:rPr>
                <w:color w:val="000000" w:themeColor="text1"/>
                <w:szCs w:val="18"/>
              </w:rPr>
              <w:t xml:space="preserve">with different </w:t>
            </w:r>
            <w:r w:rsidR="00276693">
              <w:rPr>
                <w:color w:val="000000" w:themeColor="text1"/>
                <w:szCs w:val="18"/>
              </w:rPr>
              <w:t xml:space="preserve">QCL </w:t>
            </w:r>
            <w:r w:rsidR="00B71CBE" w:rsidRPr="009F41CE">
              <w:rPr>
                <w:color w:val="000000" w:themeColor="text1"/>
                <w:szCs w:val="18"/>
              </w:rPr>
              <w:t>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513D" w14:textId="78E2A9B9" w:rsidR="00B71CBE" w:rsidRPr="00325CE7" w:rsidRDefault="00B71CBE" w:rsidP="00B71CBE">
            <w:pPr>
              <w:pStyle w:val="TAL0"/>
              <w:rPr>
                <w:color w:val="000000" w:themeColor="text1"/>
                <w:szCs w:val="18"/>
              </w:rPr>
            </w:pPr>
            <w:r w:rsidRPr="009F41CE">
              <w:rPr>
                <w:color w:val="000000" w:themeColor="text1"/>
                <w:szCs w:val="18"/>
              </w:rPr>
              <w:t>Supports</w:t>
            </w:r>
            <w:r w:rsidR="00DD21F8">
              <w:rPr>
                <w:color w:val="000000" w:themeColor="text1"/>
                <w:szCs w:val="18"/>
              </w:rPr>
              <w:t xml:space="preserve"> simultaneous </w:t>
            </w:r>
            <w:r w:rsidR="00276693">
              <w:rPr>
                <w:color w:val="000000" w:themeColor="text1"/>
                <w:szCs w:val="18"/>
              </w:rPr>
              <w:t>reception</w:t>
            </w:r>
            <w:r w:rsidR="00DD21F8">
              <w:rPr>
                <w:color w:val="000000" w:themeColor="text1"/>
                <w:szCs w:val="18"/>
              </w:rPr>
              <w:t xml:space="preserve"> of PDCCH/PDSCH with </w:t>
            </w:r>
            <w:r w:rsidRPr="009F41CE">
              <w:rPr>
                <w:color w:val="000000" w:themeColor="text1"/>
                <w:szCs w:val="18"/>
              </w:rPr>
              <w:t xml:space="preserve">different QCL Type-D </w:t>
            </w:r>
            <w:r w:rsidR="00DD21F8">
              <w:rPr>
                <w:color w:val="000000" w:themeColor="text1"/>
                <w:szCs w:val="18"/>
              </w:rPr>
              <w:t xml:space="preserve">layer 1 </w:t>
            </w:r>
            <w:r w:rsidR="0000501B">
              <w:rPr>
                <w:color w:val="000000" w:themeColor="text1"/>
                <w:szCs w:val="18"/>
              </w:rPr>
              <w:t>RS</w:t>
            </w:r>
            <w:r w:rsidR="00DD21F8">
              <w:rPr>
                <w:color w:val="000000" w:themeColor="text1"/>
                <w:szCs w:val="18"/>
              </w:rPr>
              <w:t xml:space="preserve"> for measurement</w:t>
            </w:r>
            <w:r w:rsidR="0000501B">
              <w:rPr>
                <w:color w:val="000000" w:themeColor="text1"/>
                <w:szCs w:val="18"/>
              </w:rPr>
              <w:t xml:space="preserve"> on overlapping OFDM symbols</w:t>
            </w:r>
            <w:r w:rsidRPr="009F41CE">
              <w:rPr>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87112" w14:textId="2BD9230B" w:rsidR="00B71CBE" w:rsidRPr="005252B3" w:rsidRDefault="005252B3" w:rsidP="00B71CBE">
            <w:pPr>
              <w:pStyle w:val="TAL0"/>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68633" w14:textId="5E4DAB02" w:rsidR="00B71CBE" w:rsidRPr="00325CE7" w:rsidRDefault="00B71CBE" w:rsidP="00B71CBE">
            <w:pPr>
              <w:pStyle w:val="TAL0"/>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71104" w14:textId="5D28D66B" w:rsidR="00B71CBE" w:rsidRPr="00325CE7" w:rsidRDefault="00B71CBE" w:rsidP="00B71CBE">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4B306" w14:textId="02B6B9D1" w:rsidR="00B71CBE" w:rsidRPr="00325CE7" w:rsidRDefault="00B71CBE" w:rsidP="00B71CBE">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4CE96" w14:textId="0FCDAB26" w:rsidR="00B71CBE" w:rsidRPr="00325CE7" w:rsidRDefault="00B71CBE" w:rsidP="00B71CBE">
            <w:pPr>
              <w:pStyle w:val="TAL0"/>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47C1" w14:textId="602B9A15" w:rsidR="00B71CBE" w:rsidRPr="00325CE7" w:rsidRDefault="00B71CBE" w:rsidP="00B71CBE">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BAB2D" w14:textId="6C6AEF96" w:rsidR="00B71CBE" w:rsidRPr="00325CE7" w:rsidRDefault="00B71CBE" w:rsidP="00B71CBE">
            <w:pPr>
              <w:pStyle w:val="TAL0"/>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2C50C" w14:textId="5D763C03" w:rsidR="00B71CBE" w:rsidRPr="00325CE7" w:rsidRDefault="00B71CBE" w:rsidP="00B71CBE">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7656" w14:textId="1BE915EF" w:rsidR="00B71CBE" w:rsidRPr="00325CE7" w:rsidRDefault="00B71CBE" w:rsidP="00B71CBE">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9FE0" w14:textId="5BD24A1D" w:rsidR="00B71CBE" w:rsidRPr="00325CE7" w:rsidRDefault="00B71CBE" w:rsidP="00B71CBE">
            <w:pPr>
              <w:pStyle w:val="TAL0"/>
              <w:rPr>
                <w:color w:val="000000" w:themeColor="text1"/>
                <w:szCs w:val="18"/>
                <w:lang w:eastAsia="ja-JP"/>
              </w:rPr>
            </w:pPr>
            <w:r w:rsidRPr="009F41CE">
              <w:rPr>
                <w:color w:val="000000" w:themeColor="text1"/>
                <w:szCs w:val="18"/>
              </w:rPr>
              <w:t>Optional with capability signalling</w:t>
            </w:r>
          </w:p>
        </w:tc>
      </w:tr>
      <w:tr w:rsidR="00F8361E" w:rsidRPr="00325CE7" w14:paraId="2DD4A408" w14:textId="77777777" w:rsidTr="00397C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155B" w14:textId="77777777" w:rsidR="00AA3E5C" w:rsidRPr="00325CE7" w:rsidRDefault="00AA3E5C" w:rsidP="00397C49">
            <w:pPr>
              <w:pStyle w:val="TAL0"/>
              <w:rPr>
                <w:color w:val="000000" w:themeColor="text1"/>
                <w:szCs w:val="18"/>
                <w:lang w:val="en-US" w:eastAsia="ja-JP"/>
              </w:rPr>
            </w:pPr>
            <w:r>
              <w:rPr>
                <w:color w:val="000000" w:themeColor="text1"/>
                <w:szCs w:val="18"/>
              </w:rPr>
              <w:t>X</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50912" w14:textId="33BEBE58" w:rsidR="00AA3E5C" w:rsidRPr="00325CE7" w:rsidRDefault="00AA3E5C" w:rsidP="00397C49">
            <w:pPr>
              <w:pStyle w:val="TAL0"/>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sidR="0099537C">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9B62F" w14:textId="4309CFB2" w:rsidR="00AA3E5C" w:rsidRPr="00325CE7" w:rsidRDefault="0000501B" w:rsidP="00397C49">
            <w:pPr>
              <w:pStyle w:val="TAL0"/>
              <w:rPr>
                <w:color w:val="000000" w:themeColor="text1"/>
                <w:szCs w:val="18"/>
              </w:rPr>
            </w:pPr>
            <w:r>
              <w:rPr>
                <w:color w:val="000000" w:themeColor="text1"/>
                <w:szCs w:val="18"/>
              </w:rPr>
              <w:t>Simultaneous m</w:t>
            </w:r>
            <w:r w:rsidR="00A86647">
              <w:rPr>
                <w:color w:val="000000" w:themeColor="text1"/>
                <w:szCs w:val="18"/>
              </w:rPr>
              <w:t>easurement</w:t>
            </w:r>
            <w:r w:rsidR="00510CF5" w:rsidRPr="00510CF5">
              <w:rPr>
                <w:color w:val="000000" w:themeColor="text1"/>
                <w:szCs w:val="18"/>
              </w:rPr>
              <w:t xml:space="preserve"> of </w:t>
            </w:r>
            <w:r w:rsidR="00A86647">
              <w:rPr>
                <w:color w:val="000000" w:themeColor="text1"/>
                <w:szCs w:val="18"/>
              </w:rPr>
              <w:t xml:space="preserve">layer 1 </w:t>
            </w:r>
            <w:r w:rsidR="00DD7F9B">
              <w:rPr>
                <w:color w:val="000000" w:themeColor="text1"/>
                <w:szCs w:val="18"/>
              </w:rPr>
              <w:t>RS</w:t>
            </w:r>
            <w:r w:rsidR="00510CF5" w:rsidRPr="00510CF5">
              <w:rPr>
                <w:color w:val="000000" w:themeColor="text1"/>
                <w:szCs w:val="18"/>
              </w:rPr>
              <w:t xml:space="preserve"> </w:t>
            </w:r>
            <w:r w:rsidR="00510CF5">
              <w:rPr>
                <w:color w:val="000000" w:themeColor="text1"/>
                <w:szCs w:val="18"/>
              </w:rPr>
              <w:t>o</w:t>
            </w:r>
            <w:r w:rsidR="00510CF5" w:rsidRPr="00510CF5">
              <w:rPr>
                <w:color w:val="000000" w:themeColor="text1"/>
                <w:szCs w:val="18"/>
              </w:rPr>
              <w:t>verlapping with</w:t>
            </w:r>
            <w:r w:rsidR="00A86647">
              <w:rPr>
                <w:color w:val="000000" w:themeColor="text1"/>
                <w:szCs w:val="18"/>
              </w:rPr>
              <w:t xml:space="preserve"> another</w:t>
            </w:r>
            <w:r w:rsidR="00510CF5" w:rsidRPr="00510CF5">
              <w:rPr>
                <w:color w:val="000000" w:themeColor="text1"/>
                <w:szCs w:val="18"/>
              </w:rPr>
              <w:t xml:space="preserve"> </w:t>
            </w:r>
            <w:r w:rsidR="00510CF5">
              <w:rPr>
                <w:color w:val="000000" w:themeColor="text1"/>
                <w:szCs w:val="18"/>
              </w:rPr>
              <w:t xml:space="preserve">layer 1 </w:t>
            </w:r>
            <w:r w:rsidR="00DD7F9B">
              <w:rPr>
                <w:color w:val="000000" w:themeColor="text1"/>
                <w:szCs w:val="18"/>
              </w:rPr>
              <w:t xml:space="preserve">RS </w:t>
            </w:r>
            <w:r w:rsidR="00510CF5" w:rsidRPr="009F41CE">
              <w:rPr>
                <w:color w:val="000000" w:themeColor="text1"/>
                <w:szCs w:val="18"/>
              </w:rPr>
              <w:t xml:space="preserve">with different </w:t>
            </w:r>
            <w:r w:rsidR="00DD7F9B">
              <w:rPr>
                <w:color w:val="000000" w:themeColor="text1"/>
                <w:szCs w:val="18"/>
              </w:rPr>
              <w:t xml:space="preserve">QCL </w:t>
            </w:r>
            <w:r w:rsidR="00510CF5" w:rsidRPr="009F41CE">
              <w:rPr>
                <w:color w:val="000000" w:themeColor="text1"/>
                <w:szCs w:val="18"/>
              </w:rPr>
              <w:t>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D6DA" w14:textId="468B9B61" w:rsidR="00AA3E5C" w:rsidRPr="00325CE7" w:rsidRDefault="00AA3E5C" w:rsidP="00397C49">
            <w:pPr>
              <w:pStyle w:val="TAL0"/>
              <w:rPr>
                <w:color w:val="000000" w:themeColor="text1"/>
                <w:szCs w:val="18"/>
              </w:rPr>
            </w:pPr>
            <w:r w:rsidRPr="009F41CE">
              <w:rPr>
                <w:color w:val="000000" w:themeColor="text1"/>
                <w:szCs w:val="18"/>
              </w:rPr>
              <w:t xml:space="preserve">Supports </w:t>
            </w:r>
            <w:r w:rsidR="00DD7F9B">
              <w:rPr>
                <w:color w:val="000000" w:themeColor="text1"/>
                <w:szCs w:val="18"/>
              </w:rPr>
              <w:t>Simultaneous measurement</w:t>
            </w:r>
            <w:r w:rsidR="00DD7F9B" w:rsidRPr="00510CF5">
              <w:rPr>
                <w:color w:val="000000" w:themeColor="text1"/>
                <w:szCs w:val="18"/>
              </w:rPr>
              <w:t xml:space="preserve"> of </w:t>
            </w:r>
            <w:r w:rsidR="00DD7F9B">
              <w:rPr>
                <w:color w:val="000000" w:themeColor="text1"/>
                <w:szCs w:val="18"/>
              </w:rPr>
              <w:t>layer 1 RS</w:t>
            </w:r>
            <w:r w:rsidR="00DD7F9B" w:rsidRPr="00510CF5">
              <w:rPr>
                <w:color w:val="000000" w:themeColor="text1"/>
                <w:szCs w:val="18"/>
              </w:rPr>
              <w:t xml:space="preserve"> </w:t>
            </w:r>
            <w:r w:rsidR="00DD7F9B">
              <w:rPr>
                <w:color w:val="000000" w:themeColor="text1"/>
                <w:szCs w:val="18"/>
              </w:rPr>
              <w:t>o</w:t>
            </w:r>
            <w:r w:rsidR="00DD7F9B" w:rsidRPr="00510CF5">
              <w:rPr>
                <w:color w:val="000000" w:themeColor="text1"/>
                <w:szCs w:val="18"/>
              </w:rPr>
              <w:t>verlapping with</w:t>
            </w:r>
            <w:r w:rsidR="00DD7F9B">
              <w:rPr>
                <w:color w:val="000000" w:themeColor="text1"/>
                <w:szCs w:val="18"/>
              </w:rPr>
              <w:t xml:space="preserve"> another</w:t>
            </w:r>
            <w:r w:rsidR="00DD7F9B" w:rsidRPr="00510CF5">
              <w:rPr>
                <w:color w:val="000000" w:themeColor="text1"/>
                <w:szCs w:val="18"/>
              </w:rPr>
              <w:t xml:space="preserve"> </w:t>
            </w:r>
            <w:r w:rsidR="00DD7F9B">
              <w:rPr>
                <w:color w:val="000000" w:themeColor="text1"/>
                <w:szCs w:val="18"/>
              </w:rPr>
              <w:t xml:space="preserve">layer 1 RS </w:t>
            </w:r>
            <w:r w:rsidR="00DD7F9B" w:rsidRPr="009F41CE">
              <w:rPr>
                <w:color w:val="000000" w:themeColor="text1"/>
                <w:szCs w:val="18"/>
              </w:rPr>
              <w:t xml:space="preserve">with different </w:t>
            </w:r>
            <w:r w:rsidR="00DD7F9B">
              <w:rPr>
                <w:color w:val="000000" w:themeColor="text1"/>
                <w:szCs w:val="18"/>
              </w:rPr>
              <w:t xml:space="preserve">QCL </w:t>
            </w:r>
            <w:r w:rsidR="00DD7F9B" w:rsidRPr="009F41CE">
              <w:rPr>
                <w:color w:val="000000" w:themeColor="text1"/>
                <w:szCs w:val="18"/>
              </w:rPr>
              <w:t>Type-D</w:t>
            </w:r>
            <w:r w:rsidR="004E07BF">
              <w:rPr>
                <w:color w:val="000000" w:themeColor="text1"/>
                <w:szCs w:val="18"/>
              </w:rPr>
              <w:t xml:space="preserve"> on overlapping OFDM symbol(s)</w:t>
            </w:r>
            <w:r w:rsidR="004E07BF" w:rsidRPr="009F41CE">
              <w:rPr>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68B9" w14:textId="68834955" w:rsidR="00AA3E5C" w:rsidRPr="005252B3" w:rsidRDefault="005252B3" w:rsidP="00397C49">
            <w:pPr>
              <w:pStyle w:val="TAL0"/>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F6C5A" w14:textId="77777777" w:rsidR="00AA3E5C" w:rsidRPr="00325CE7" w:rsidRDefault="00AA3E5C" w:rsidP="00397C49">
            <w:pPr>
              <w:pStyle w:val="TAL0"/>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CAF4E" w14:textId="77777777" w:rsidR="00AA3E5C" w:rsidRPr="00325CE7" w:rsidRDefault="00AA3E5C" w:rsidP="00397C49">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31DB" w14:textId="77777777" w:rsidR="00AA3E5C" w:rsidRPr="00325CE7" w:rsidRDefault="00AA3E5C" w:rsidP="00397C49">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B7567" w14:textId="77777777" w:rsidR="00AA3E5C" w:rsidRPr="00325CE7" w:rsidRDefault="00AA3E5C" w:rsidP="00397C49">
            <w:pPr>
              <w:pStyle w:val="TAL0"/>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B7E6" w14:textId="77777777" w:rsidR="00AA3E5C" w:rsidRPr="00325CE7" w:rsidRDefault="00AA3E5C" w:rsidP="00397C49">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2D755" w14:textId="77777777" w:rsidR="00AA3E5C" w:rsidRPr="00325CE7" w:rsidRDefault="00AA3E5C" w:rsidP="00397C49">
            <w:pPr>
              <w:pStyle w:val="TAL0"/>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BBD7C" w14:textId="77777777" w:rsidR="00AA3E5C" w:rsidRPr="00325CE7" w:rsidRDefault="00AA3E5C" w:rsidP="00397C49">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FD36" w14:textId="77777777" w:rsidR="00AA3E5C" w:rsidRPr="00325CE7" w:rsidRDefault="00AA3E5C" w:rsidP="00397C49">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DF2D" w14:textId="77777777" w:rsidR="00AA3E5C" w:rsidRPr="00325CE7" w:rsidRDefault="00AA3E5C" w:rsidP="00397C49">
            <w:pPr>
              <w:pStyle w:val="TAL0"/>
              <w:rPr>
                <w:color w:val="000000" w:themeColor="text1"/>
                <w:szCs w:val="18"/>
                <w:lang w:eastAsia="ja-JP"/>
              </w:rPr>
            </w:pPr>
            <w:r w:rsidRPr="009F41CE">
              <w:rPr>
                <w:color w:val="000000" w:themeColor="text1"/>
                <w:szCs w:val="18"/>
              </w:rPr>
              <w:t>Optional with capability signalling</w:t>
            </w:r>
          </w:p>
        </w:tc>
      </w:tr>
      <w:tr w:rsidR="00F8361E" w:rsidRPr="00325CE7" w14:paraId="4B724EC5" w14:textId="77777777" w:rsidTr="00397C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DEF5E" w14:textId="77777777" w:rsidR="00AA3E5C" w:rsidRPr="00325CE7" w:rsidRDefault="00AA3E5C" w:rsidP="00397C49">
            <w:pPr>
              <w:pStyle w:val="TAL0"/>
              <w:rPr>
                <w:color w:val="000000" w:themeColor="text1"/>
                <w:szCs w:val="18"/>
                <w:lang w:val="en-US" w:eastAsia="ja-JP"/>
              </w:rPr>
            </w:pPr>
            <w:r>
              <w:rPr>
                <w:color w:val="000000" w:themeColor="text1"/>
                <w:szCs w:val="18"/>
              </w:rPr>
              <w:t>X</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4D4E5" w14:textId="0608E97D" w:rsidR="00AA3E5C" w:rsidRPr="00325CE7" w:rsidRDefault="00AA3E5C" w:rsidP="00397C49">
            <w:pPr>
              <w:pStyle w:val="TAL0"/>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sidR="0099537C">
              <w:rPr>
                <w:rFonts w:eastAsia="MS Mincho"/>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836AC" w14:textId="424D195A" w:rsidR="00AA3E5C" w:rsidRPr="00325CE7" w:rsidRDefault="006279CD" w:rsidP="00397C49">
            <w:pPr>
              <w:pStyle w:val="TAL0"/>
              <w:rPr>
                <w:color w:val="000000" w:themeColor="text1"/>
                <w:szCs w:val="18"/>
              </w:rPr>
            </w:pPr>
            <w:r>
              <w:rPr>
                <w:color w:val="000000" w:themeColor="text1"/>
                <w:szCs w:val="18"/>
              </w:rPr>
              <w:t>Fast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4A63" w14:textId="1D526210" w:rsidR="00AA3E5C" w:rsidRPr="00325CE7" w:rsidRDefault="00AA3E5C" w:rsidP="00397C49">
            <w:pPr>
              <w:pStyle w:val="TAL0"/>
              <w:rPr>
                <w:color w:val="000000" w:themeColor="text1"/>
                <w:szCs w:val="18"/>
              </w:rPr>
            </w:pPr>
            <w:r w:rsidRPr="009F41CE">
              <w:rPr>
                <w:color w:val="000000" w:themeColor="text1"/>
                <w:szCs w:val="18"/>
              </w:rPr>
              <w:t xml:space="preserve">Supports </w:t>
            </w:r>
            <w:r w:rsidR="00BE6A24" w:rsidRPr="00BE6A24">
              <w:rPr>
                <w:color w:val="000000" w:themeColor="text1"/>
                <w:szCs w:val="18"/>
              </w:rPr>
              <w:t xml:space="preserve">beam sweeping factor reduction for SSB-based </w:t>
            </w:r>
            <w:r w:rsidR="00BE6A24">
              <w:rPr>
                <w:color w:val="000000" w:themeColor="text1"/>
                <w:szCs w:val="18"/>
              </w:rPr>
              <w:t>layer 1</w:t>
            </w:r>
            <w:r w:rsidR="00BE6A24" w:rsidRPr="00BE6A24">
              <w:rPr>
                <w:color w:val="000000" w:themeColor="text1"/>
                <w:szCs w:val="18"/>
              </w:rPr>
              <w:t xml:space="preserve"> measurement</w:t>
            </w:r>
            <w:r w:rsidRPr="009F41CE">
              <w:rPr>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09300" w14:textId="77777777" w:rsidR="00AA3E5C" w:rsidRPr="00325CE7" w:rsidRDefault="00AA3E5C" w:rsidP="00397C49">
            <w:pPr>
              <w:pStyle w:val="TAL0"/>
              <w:rPr>
                <w:rFonts w:eastAsia="MS Mincho"/>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5B70" w14:textId="77777777" w:rsidR="00AA3E5C" w:rsidRPr="00325CE7" w:rsidRDefault="00AA3E5C" w:rsidP="00397C49">
            <w:pPr>
              <w:pStyle w:val="TAL0"/>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BBDF" w14:textId="77777777" w:rsidR="00AA3E5C" w:rsidRPr="00325CE7" w:rsidRDefault="00AA3E5C" w:rsidP="00397C49">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07DF" w14:textId="77777777" w:rsidR="00AA3E5C" w:rsidRPr="00325CE7" w:rsidRDefault="00AA3E5C" w:rsidP="00397C49">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AFC8" w14:textId="77777777" w:rsidR="00AA3E5C" w:rsidRPr="00325CE7" w:rsidRDefault="00AA3E5C" w:rsidP="00397C49">
            <w:pPr>
              <w:pStyle w:val="TAL0"/>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E72B8" w14:textId="77777777" w:rsidR="00AA3E5C" w:rsidRPr="00325CE7" w:rsidRDefault="00AA3E5C" w:rsidP="00397C49">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3E3F1" w14:textId="77777777" w:rsidR="00AA3E5C" w:rsidRPr="00325CE7" w:rsidRDefault="00AA3E5C" w:rsidP="00397C49">
            <w:pPr>
              <w:pStyle w:val="TAL0"/>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925B" w14:textId="222C6596" w:rsidR="00AA3E5C" w:rsidRPr="00325CE7" w:rsidRDefault="00AA3E5C" w:rsidP="00397C49">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78600" w14:textId="6D2EC744" w:rsidR="00AA3E5C" w:rsidRPr="00325CE7" w:rsidRDefault="00F8361E" w:rsidP="00397C49">
            <w:pPr>
              <w:pStyle w:val="TAL0"/>
              <w:rPr>
                <w:color w:val="000000" w:themeColor="text1"/>
                <w:szCs w:val="18"/>
                <w:lang w:eastAsia="ja-JP"/>
              </w:rPr>
            </w:pPr>
            <w:r w:rsidRPr="009F41CE">
              <w:rPr>
                <w:color w:val="000000" w:themeColor="text1"/>
                <w:szCs w:val="18"/>
              </w:rPr>
              <w:t>Candidate values for Component 2: {2,4,6}</w:t>
            </w:r>
            <w:r>
              <w:rPr>
                <w:color w:val="000000" w:themeColor="text1"/>
                <w:szCs w:val="18"/>
              </w:rPr>
              <w:t xml:space="preserve"> for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C78C8" w14:textId="77777777" w:rsidR="00AA3E5C" w:rsidRPr="00325CE7" w:rsidRDefault="00AA3E5C" w:rsidP="00397C49">
            <w:pPr>
              <w:pStyle w:val="TAL0"/>
              <w:rPr>
                <w:color w:val="000000" w:themeColor="text1"/>
                <w:szCs w:val="18"/>
                <w:lang w:eastAsia="ja-JP"/>
              </w:rPr>
            </w:pPr>
            <w:r w:rsidRPr="009F41CE">
              <w:rPr>
                <w:color w:val="000000" w:themeColor="text1"/>
                <w:szCs w:val="18"/>
              </w:rPr>
              <w:t>Optional with capability signalling</w:t>
            </w:r>
          </w:p>
        </w:tc>
      </w:tr>
    </w:tbl>
    <w:p w14:paraId="1C72695C" w14:textId="77777777" w:rsidR="00FD283F" w:rsidRDefault="00FD283F" w:rsidP="00FD283F">
      <w:pPr>
        <w:rPr>
          <w:rFonts w:eastAsia="MS Mincho"/>
          <w:sz w:val="22"/>
        </w:rPr>
      </w:pPr>
    </w:p>
    <w:p w14:paraId="6C40A318" w14:textId="77777777" w:rsidR="00FD283F" w:rsidRDefault="00FD283F" w:rsidP="00FD283F">
      <w:pPr>
        <w:rPr>
          <w:rFonts w:eastAsia="MS Mincho"/>
          <w:sz w:val="22"/>
        </w:rPr>
      </w:pPr>
    </w:p>
    <w:p w14:paraId="045D07FC" w14:textId="77777777" w:rsidR="00D7208F" w:rsidRDefault="00D7208F" w:rsidP="003852AB">
      <w:pPr>
        <w:rPr>
          <w:lang w:val="en-US"/>
        </w:rPr>
      </w:pPr>
    </w:p>
    <w:p w14:paraId="46723076" w14:textId="77777777" w:rsidR="00D7208F" w:rsidRDefault="00D7208F" w:rsidP="003852AB">
      <w:pPr>
        <w:rPr>
          <w:lang w:val="en-US"/>
        </w:rPr>
        <w:sectPr w:rsidR="00D7208F" w:rsidSect="00FD283F">
          <w:pgSz w:w="23811" w:h="16838" w:orient="landscape" w:code="8"/>
          <w:pgMar w:top="1133" w:right="1416" w:bottom="1133" w:left="1133" w:header="720" w:footer="340" w:gutter="0"/>
          <w:cols w:space="720"/>
          <w:docGrid w:linePitch="360"/>
        </w:sectPr>
      </w:pPr>
    </w:p>
    <w:p w14:paraId="2F9874D5" w14:textId="77777777" w:rsidR="00D7208F" w:rsidRPr="00F1618C" w:rsidRDefault="00D7208F" w:rsidP="003852AB">
      <w:pPr>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EEE6FAE" w:rsidR="00CE5D0B" w:rsidRPr="006138DA" w:rsidRDefault="00CE5D0B" w:rsidP="0025483C">
      <w:pPr>
        <w:spacing w:before="120"/>
      </w:pPr>
      <w:r w:rsidRPr="006138DA">
        <w:t xml:space="preserve">In this contribution, we </w:t>
      </w:r>
      <w:r w:rsidR="007A1EB5">
        <w:t xml:space="preserve">further </w:t>
      </w:r>
      <w:r w:rsidRPr="006138DA">
        <w:t xml:space="preserve">provided </w:t>
      </w:r>
      <w:r w:rsidR="00C54E7E">
        <w:rPr>
          <w:lang w:val="en-US"/>
        </w:rPr>
        <w:t xml:space="preserve">views on </w:t>
      </w:r>
      <w:r w:rsidR="0025483C">
        <w:rPr>
          <w:lang w:val="en-US"/>
        </w:rPr>
        <w:t>general aspects</w:t>
      </w:r>
      <w:r w:rsidR="00C54E7E">
        <w:rPr>
          <w:lang w:val="en-US"/>
        </w:rPr>
        <w:t xml:space="preserve"> </w:t>
      </w:r>
      <w:r w:rsidR="00C54E7E" w:rsidRPr="006138DA">
        <w:rPr>
          <w:lang w:val="en-US"/>
        </w:rPr>
        <w:t>for NR FR2 multi-Rx chain DL reception</w:t>
      </w:r>
      <w:r w:rsidR="00C54E7E">
        <w:rPr>
          <w:lang w:val="en-US"/>
        </w:rPr>
        <w:t xml:space="preserve"> WI</w:t>
      </w:r>
      <w:r w:rsidRPr="006138DA">
        <w:t>.</w:t>
      </w:r>
      <w:bookmarkStart w:id="6" w:name="_Hlk23953093"/>
      <w:r w:rsidR="00646DB6">
        <w:t xml:space="preserve"> Following proposals and observations are present.</w:t>
      </w:r>
    </w:p>
    <w:bookmarkEnd w:id="6"/>
    <w:p w14:paraId="5F39D236" w14:textId="77777777" w:rsidR="000A37B8" w:rsidRDefault="000A37B8" w:rsidP="000A37B8">
      <w:pPr>
        <w:jc w:val="both"/>
        <w:rPr>
          <w:b/>
          <w:bCs/>
          <w:i/>
          <w:iCs/>
          <w:lang w:val="en-US"/>
        </w:rPr>
      </w:pPr>
      <w:r w:rsidRPr="00434BE7">
        <w:rPr>
          <w:b/>
          <w:bCs/>
          <w:i/>
          <w:iCs/>
          <w:lang w:val="en-US"/>
        </w:rPr>
        <w:t xml:space="preserve">Proposal </w:t>
      </w:r>
      <w:r>
        <w:rPr>
          <w:b/>
          <w:bCs/>
          <w:i/>
          <w:iCs/>
          <w:lang w:val="en-US"/>
        </w:rPr>
        <w:t>1</w:t>
      </w:r>
      <w:r w:rsidRPr="00434BE7">
        <w:rPr>
          <w:b/>
          <w:bCs/>
          <w:i/>
          <w:iCs/>
          <w:lang w:val="en-US"/>
        </w:rPr>
        <w:t xml:space="preserve">: </w:t>
      </w:r>
      <w:r>
        <w:rPr>
          <w:b/>
          <w:bCs/>
          <w:i/>
          <w:iCs/>
          <w:lang w:val="en-US"/>
        </w:rPr>
        <w:t>For UE to perform fast Rx beam sweeping, the UE should be configured/activated with multi-Rx operation.</w:t>
      </w:r>
    </w:p>
    <w:p w14:paraId="48425229" w14:textId="77777777" w:rsidR="000A37B8" w:rsidRDefault="000A37B8" w:rsidP="000A37B8">
      <w:pPr>
        <w:jc w:val="both"/>
        <w:rPr>
          <w:b/>
          <w:bCs/>
          <w:i/>
          <w:iCs/>
          <w:lang w:val="en-US"/>
        </w:rPr>
      </w:pPr>
      <w:r w:rsidRPr="00434BE7">
        <w:rPr>
          <w:b/>
          <w:bCs/>
          <w:i/>
          <w:iCs/>
          <w:lang w:val="en-US"/>
        </w:rPr>
        <w:t xml:space="preserve">Proposal </w:t>
      </w:r>
      <w:r>
        <w:rPr>
          <w:b/>
          <w:bCs/>
          <w:i/>
          <w:iCs/>
          <w:lang w:val="en-US"/>
        </w:rPr>
        <w:t>2</w:t>
      </w:r>
      <w:r w:rsidRPr="00434BE7">
        <w:rPr>
          <w:b/>
          <w:bCs/>
          <w:i/>
          <w:iCs/>
          <w:lang w:val="en-US"/>
        </w:rPr>
        <w:t xml:space="preserve">: </w:t>
      </w:r>
      <w:r>
        <w:rPr>
          <w:b/>
          <w:bCs/>
          <w:i/>
          <w:iCs/>
          <w:lang w:val="en-US"/>
        </w:rPr>
        <w:t>No UE behavior is defined for L1 measurements from measurement restriction and fast beam sweeping perspectives when there is transition between multi-Rx and non-multi-Rx operation.</w:t>
      </w:r>
    </w:p>
    <w:p w14:paraId="6DB0D8DA" w14:textId="77777777" w:rsidR="000A37B8" w:rsidRDefault="000A37B8" w:rsidP="000A37B8">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A n</w:t>
      </w:r>
      <w:r w:rsidRPr="00C52B03">
        <w:rPr>
          <w:b/>
          <w:bCs/>
          <w:i/>
          <w:iCs/>
          <w:lang w:val="en-US"/>
        </w:rPr>
        <w:t>ew UE capability of supporting simultaneous reception</w:t>
      </w:r>
      <w:r>
        <w:rPr>
          <w:b/>
          <w:bCs/>
          <w:i/>
          <w:iCs/>
          <w:lang w:val="en-US"/>
        </w:rPr>
        <w:t xml:space="preserve"> of RS and data</w:t>
      </w:r>
      <w:r w:rsidRPr="00C52B03">
        <w:rPr>
          <w:b/>
          <w:bCs/>
          <w:i/>
          <w:iCs/>
          <w:lang w:val="en-US"/>
        </w:rPr>
        <w:t xml:space="preserve"> from different directions with different QCL type D RSs</w:t>
      </w:r>
      <w:r>
        <w:rPr>
          <w:b/>
          <w:bCs/>
          <w:i/>
          <w:iCs/>
          <w:lang w:val="en-US"/>
        </w:rPr>
        <w:t xml:space="preserve"> for enhanced L1 measurements for multi-Rx is introduced. </w:t>
      </w:r>
    </w:p>
    <w:p w14:paraId="347C15C3" w14:textId="77777777" w:rsidR="000A37B8" w:rsidRDefault="000A37B8" w:rsidP="000A37B8">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A new</w:t>
      </w:r>
      <w:r w:rsidRPr="00C52B03">
        <w:rPr>
          <w:b/>
          <w:bCs/>
          <w:i/>
          <w:iCs/>
          <w:lang w:val="en-US"/>
        </w:rPr>
        <w:t xml:space="preserve"> UE capability of supporting simultaneous reception</w:t>
      </w:r>
      <w:r>
        <w:rPr>
          <w:b/>
          <w:bCs/>
          <w:i/>
          <w:iCs/>
          <w:lang w:val="en-US"/>
        </w:rPr>
        <w:t xml:space="preserve"> of RS and RS</w:t>
      </w:r>
      <w:r w:rsidRPr="00C52B03">
        <w:rPr>
          <w:b/>
          <w:bCs/>
          <w:i/>
          <w:iCs/>
          <w:lang w:val="en-US"/>
        </w:rPr>
        <w:t xml:space="preserve"> from different directions with different QCL type D RSs</w:t>
      </w:r>
      <w:r>
        <w:rPr>
          <w:b/>
          <w:bCs/>
          <w:i/>
          <w:iCs/>
          <w:lang w:val="en-US"/>
        </w:rPr>
        <w:t xml:space="preserve"> for enhanced L1 measurements for multi-Rx is introduced, if measurement restriction is enhanced for multi-Rx.</w:t>
      </w:r>
    </w:p>
    <w:p w14:paraId="664F5E78" w14:textId="77777777" w:rsidR="000A37B8" w:rsidRDefault="000A37B8" w:rsidP="000A37B8">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No </w:t>
      </w:r>
      <w:r w:rsidRPr="007F7D2A">
        <w:rPr>
          <w:b/>
          <w:bCs/>
          <w:i/>
          <w:iCs/>
          <w:lang w:val="en-US"/>
        </w:rPr>
        <w:t>UE capability</w:t>
      </w:r>
      <w:r>
        <w:rPr>
          <w:b/>
          <w:bCs/>
          <w:i/>
          <w:iCs/>
          <w:lang w:val="en-US"/>
        </w:rPr>
        <w:t xml:space="preserve"> is introduced</w:t>
      </w:r>
      <w:r w:rsidRPr="007F7D2A">
        <w:rPr>
          <w:b/>
          <w:bCs/>
          <w:i/>
          <w:iCs/>
          <w:lang w:val="en-US"/>
        </w:rPr>
        <w:t xml:space="preserve"> for additional delay in dual TCI state switch</w:t>
      </w:r>
      <w:r>
        <w:rPr>
          <w:b/>
          <w:bCs/>
          <w:i/>
          <w:iCs/>
          <w:lang w:val="en-US"/>
        </w:rPr>
        <w:t>.</w:t>
      </w:r>
    </w:p>
    <w:p w14:paraId="1D9C6E89" w14:textId="77777777" w:rsidR="000A37B8" w:rsidRDefault="000A37B8" w:rsidP="000A37B8">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UE feature for Rel-18 FR2 multi-Rx DL reception is as in Table 1</w:t>
      </w:r>
      <w:r w:rsidRPr="000A37B8">
        <w:t xml:space="preserve"> </w:t>
      </w:r>
      <w:r>
        <w:rPr>
          <w:b/>
          <w:bCs/>
          <w:i/>
          <w:iCs/>
          <w:lang w:val="en-US"/>
        </w:rPr>
        <w:t xml:space="preserve">for </w:t>
      </w:r>
      <w:r w:rsidRPr="000A37B8">
        <w:rPr>
          <w:b/>
          <w:bCs/>
          <w:i/>
          <w:iCs/>
          <w:lang w:val="en-US"/>
        </w:rPr>
        <w:t>NR_FR2_multiRX_DL</w:t>
      </w:r>
      <w:r>
        <w:rPr>
          <w:b/>
          <w:bCs/>
          <w:i/>
          <w:iCs/>
          <w:lang w:val="en-US"/>
        </w:rPr>
        <w:t>.</w:t>
      </w:r>
    </w:p>
    <w:p w14:paraId="444E4AA0" w14:textId="77777777" w:rsidR="00FD1B7D" w:rsidRPr="000A37B8" w:rsidRDefault="00FD1B7D" w:rsidP="0025483C">
      <w:pPr>
        <w:jc w:val="both"/>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65BC3CF2" w14:textId="082904FF" w:rsidR="00B12C82" w:rsidRPr="00F04AD1" w:rsidRDefault="00B12C82" w:rsidP="00B12C82">
      <w:pPr>
        <w:pStyle w:val="a3"/>
        <w:numPr>
          <w:ilvl w:val="0"/>
          <w:numId w:val="24"/>
        </w:numPr>
        <w:spacing w:before="240" w:after="0"/>
        <w:rPr>
          <w:szCs w:val="22"/>
        </w:rPr>
      </w:pPr>
      <w:r w:rsidRPr="00B12C82">
        <w:rPr>
          <w:rFonts w:eastAsia="MS Mincho"/>
          <w:bCs/>
          <w:kern w:val="2"/>
          <w:szCs w:val="18"/>
          <w:lang w:val="en-GB"/>
        </w:rPr>
        <w:t>R4-23</w:t>
      </w:r>
      <w:r w:rsidR="0021015D">
        <w:rPr>
          <w:rFonts w:eastAsia="MS Mincho"/>
          <w:bCs/>
          <w:kern w:val="2"/>
          <w:szCs w:val="18"/>
          <w:lang w:val="en-GB"/>
        </w:rPr>
        <w:t>1</w:t>
      </w:r>
      <w:r w:rsidR="00B9432B">
        <w:rPr>
          <w:rFonts w:eastAsia="MS Mincho"/>
          <w:bCs/>
          <w:kern w:val="2"/>
          <w:szCs w:val="18"/>
          <w:lang w:val="en-GB"/>
        </w:rPr>
        <w:t>4477</w:t>
      </w:r>
      <w:r w:rsidRPr="00B12C82">
        <w:rPr>
          <w:rFonts w:eastAsia="MS Mincho"/>
          <w:bCs/>
          <w:kern w:val="2"/>
          <w:szCs w:val="18"/>
          <w:lang w:val="en-GB"/>
        </w:rPr>
        <w:tab/>
      </w:r>
      <w:r w:rsidR="00B9432B" w:rsidRPr="00B9432B">
        <w:rPr>
          <w:rFonts w:eastAsia="MS Mincho"/>
          <w:bCs/>
          <w:kern w:val="2"/>
          <w:szCs w:val="18"/>
          <w:lang w:val="en-GB"/>
        </w:rPr>
        <w:t>WF on NR FR2 multi-RX operation RRM requirements (part 1)</w:t>
      </w:r>
      <w:r>
        <w:rPr>
          <w:rFonts w:eastAsia="MS Mincho"/>
          <w:bCs/>
          <w:kern w:val="2"/>
          <w:szCs w:val="18"/>
          <w:lang w:val="en-GB"/>
        </w:rPr>
        <w:t>,</w:t>
      </w:r>
      <w:r w:rsidRPr="00B12C82">
        <w:rPr>
          <w:rFonts w:eastAsia="MS Mincho"/>
          <w:bCs/>
          <w:kern w:val="2"/>
          <w:szCs w:val="18"/>
          <w:lang w:val="en-GB"/>
        </w:rPr>
        <w:t xml:space="preserve"> vivo</w:t>
      </w:r>
    </w:p>
    <w:p w14:paraId="71AB4A64" w14:textId="4549B005" w:rsidR="00F04AD1" w:rsidRPr="00AB7E5F" w:rsidRDefault="00F04AD1" w:rsidP="00F04AD1">
      <w:pPr>
        <w:pStyle w:val="a3"/>
        <w:numPr>
          <w:ilvl w:val="0"/>
          <w:numId w:val="24"/>
        </w:numPr>
        <w:spacing w:before="240" w:after="0"/>
        <w:rPr>
          <w:szCs w:val="22"/>
        </w:rPr>
      </w:pPr>
      <w:r w:rsidRPr="00B12C82">
        <w:rPr>
          <w:rFonts w:eastAsia="MS Mincho"/>
          <w:bCs/>
          <w:kern w:val="2"/>
          <w:szCs w:val="18"/>
          <w:lang w:val="en-GB"/>
        </w:rPr>
        <w:t>R4-23</w:t>
      </w:r>
      <w:r>
        <w:rPr>
          <w:rFonts w:eastAsia="MS Mincho"/>
          <w:bCs/>
          <w:kern w:val="2"/>
          <w:szCs w:val="18"/>
          <w:lang w:val="en-GB"/>
        </w:rPr>
        <w:t>14283</w:t>
      </w:r>
      <w:r w:rsidRPr="00B12C82">
        <w:rPr>
          <w:rFonts w:eastAsia="MS Mincho"/>
          <w:bCs/>
          <w:kern w:val="2"/>
          <w:szCs w:val="18"/>
          <w:lang w:val="en-GB"/>
        </w:rPr>
        <w:tab/>
      </w:r>
      <w:r w:rsidRPr="00B9432B">
        <w:rPr>
          <w:rFonts w:eastAsia="MS Mincho"/>
          <w:bCs/>
          <w:kern w:val="2"/>
          <w:szCs w:val="18"/>
          <w:lang w:val="en-GB"/>
        </w:rPr>
        <w:t xml:space="preserve">WF on NR FR2 multi-RX operation RRM requirements (part </w:t>
      </w:r>
      <w:r>
        <w:rPr>
          <w:rFonts w:eastAsia="MS Mincho"/>
          <w:bCs/>
          <w:kern w:val="2"/>
          <w:szCs w:val="18"/>
          <w:lang w:val="en-GB"/>
        </w:rPr>
        <w:t>2</w:t>
      </w:r>
      <w:r w:rsidRPr="00B9432B">
        <w:rPr>
          <w:rFonts w:eastAsia="MS Mincho"/>
          <w:bCs/>
          <w:kern w:val="2"/>
          <w:szCs w:val="18"/>
          <w:lang w:val="en-GB"/>
        </w:rPr>
        <w:t>)</w:t>
      </w:r>
      <w:r>
        <w:rPr>
          <w:rFonts w:eastAsia="MS Mincho"/>
          <w:bCs/>
          <w:kern w:val="2"/>
          <w:szCs w:val="18"/>
          <w:lang w:val="en-GB"/>
        </w:rPr>
        <w:t>,</w:t>
      </w:r>
      <w:r w:rsidRPr="00B12C82">
        <w:rPr>
          <w:rFonts w:eastAsia="MS Mincho"/>
          <w:bCs/>
          <w:kern w:val="2"/>
          <w:szCs w:val="18"/>
          <w:lang w:val="en-GB"/>
        </w:rPr>
        <w:t xml:space="preserve"> </w:t>
      </w:r>
      <w:r>
        <w:rPr>
          <w:szCs w:val="22"/>
        </w:rPr>
        <w:t>Ericsson</w:t>
      </w:r>
    </w:p>
    <w:p w14:paraId="27FFCCC5" w14:textId="3C3AC54C" w:rsidR="00AB7E5F" w:rsidRPr="0021015D" w:rsidRDefault="00AB7E5F" w:rsidP="00B12C82">
      <w:pPr>
        <w:pStyle w:val="a3"/>
        <w:numPr>
          <w:ilvl w:val="0"/>
          <w:numId w:val="24"/>
        </w:numPr>
        <w:spacing w:before="240" w:after="0"/>
        <w:rPr>
          <w:szCs w:val="22"/>
        </w:rPr>
      </w:pPr>
      <w:r w:rsidRPr="00AB7E5F">
        <w:rPr>
          <w:szCs w:val="22"/>
        </w:rPr>
        <w:t>R4-2310047</w:t>
      </w:r>
      <w:r w:rsidRPr="00AB7E5F">
        <w:rPr>
          <w:szCs w:val="22"/>
        </w:rPr>
        <w:tab/>
        <w:t>WF on NR FR2 Multi-Rx chain DL reception RRM requirements (part 2)</w:t>
      </w:r>
      <w:r>
        <w:rPr>
          <w:szCs w:val="22"/>
        </w:rPr>
        <w:t>, Ericsson</w:t>
      </w:r>
    </w:p>
    <w:sectPr w:rsidR="00AB7E5F" w:rsidRPr="0021015D">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8BB36" w14:textId="77777777" w:rsidR="003A3A61" w:rsidRDefault="003A3A61">
      <w:pPr>
        <w:spacing w:after="0"/>
      </w:pPr>
      <w:r>
        <w:separator/>
      </w:r>
    </w:p>
  </w:endnote>
  <w:endnote w:type="continuationSeparator" w:id="0">
    <w:p w14:paraId="2282C15D" w14:textId="77777777" w:rsidR="003A3A61" w:rsidRDefault="003A3A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B745C" w14:textId="77777777" w:rsidR="003A3A61" w:rsidRDefault="003A3A61">
      <w:pPr>
        <w:spacing w:after="0"/>
      </w:pPr>
      <w:r>
        <w:separator/>
      </w:r>
    </w:p>
  </w:footnote>
  <w:footnote w:type="continuationSeparator" w:id="0">
    <w:p w14:paraId="150F664C" w14:textId="77777777" w:rsidR="003A3A61" w:rsidRDefault="003A3A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B263269"/>
    <w:multiLevelType w:val="hybridMultilevel"/>
    <w:tmpl w:val="49FCA528"/>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2"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4"/>
  </w:num>
  <w:num w:numId="22" w16cid:durableId="53436028">
    <w:abstractNumId w:val="28"/>
  </w:num>
  <w:num w:numId="23" w16cid:durableId="1345088911">
    <w:abstractNumId w:val="40"/>
  </w:num>
  <w:num w:numId="24" w16cid:durableId="1354380123">
    <w:abstractNumId w:val="21"/>
  </w:num>
  <w:num w:numId="25" w16cid:durableId="738478849">
    <w:abstractNumId w:val="27"/>
  </w:num>
  <w:num w:numId="26" w16cid:durableId="131951049">
    <w:abstractNumId w:val="31"/>
  </w:num>
  <w:num w:numId="27" w16cid:durableId="1159922839">
    <w:abstractNumId w:val="23"/>
  </w:num>
  <w:num w:numId="28" w16cid:durableId="106774624">
    <w:abstractNumId w:val="37"/>
  </w:num>
  <w:num w:numId="29" w16cid:durableId="1232035410">
    <w:abstractNumId w:val="29"/>
  </w:num>
  <w:num w:numId="30" w16cid:durableId="1778021366">
    <w:abstractNumId w:val="42"/>
  </w:num>
  <w:num w:numId="31" w16cid:durableId="1316645499">
    <w:abstractNumId w:val="30"/>
  </w:num>
  <w:num w:numId="32" w16cid:durableId="532310282">
    <w:abstractNumId w:val="35"/>
  </w:num>
  <w:num w:numId="33" w16cid:durableId="125322671">
    <w:abstractNumId w:val="32"/>
  </w:num>
  <w:num w:numId="34" w16cid:durableId="304816524">
    <w:abstractNumId w:val="26"/>
  </w:num>
  <w:num w:numId="35" w16cid:durableId="2134858190">
    <w:abstractNumId w:val="43"/>
  </w:num>
  <w:num w:numId="36" w16cid:durableId="797531010">
    <w:abstractNumId w:val="38"/>
  </w:num>
  <w:num w:numId="37" w16cid:durableId="1207185517">
    <w:abstractNumId w:val="25"/>
  </w:num>
  <w:num w:numId="38" w16cid:durableId="1644047199">
    <w:abstractNumId w:val="39"/>
  </w:num>
  <w:num w:numId="39" w16cid:durableId="1328096150">
    <w:abstractNumId w:val="41"/>
  </w:num>
  <w:num w:numId="40" w16cid:durableId="1621037515">
    <w:abstractNumId w:val="24"/>
  </w:num>
  <w:num w:numId="41" w16cid:durableId="2072801389">
    <w:abstractNumId w:val="24"/>
  </w:num>
  <w:num w:numId="42" w16cid:durableId="219899598">
    <w:abstractNumId w:val="33"/>
  </w:num>
  <w:num w:numId="43" w16cid:durableId="182936519">
    <w:abstractNumId w:val="22"/>
  </w:num>
  <w:num w:numId="44" w16cid:durableId="2002465380">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810"/>
    <w:rsid w:val="000B099C"/>
    <w:rsid w:val="000B26A4"/>
    <w:rsid w:val="000B592D"/>
    <w:rsid w:val="000B7375"/>
    <w:rsid w:val="000B7BB4"/>
    <w:rsid w:val="000C0C3A"/>
    <w:rsid w:val="000C0E57"/>
    <w:rsid w:val="000C12AD"/>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5CE8"/>
    <w:rsid w:val="001072BB"/>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807"/>
    <w:rsid w:val="00150BB3"/>
    <w:rsid w:val="0015167D"/>
    <w:rsid w:val="00152FFB"/>
    <w:rsid w:val="0015405E"/>
    <w:rsid w:val="0015530B"/>
    <w:rsid w:val="0015669C"/>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74B"/>
    <w:rsid w:val="001B1CC0"/>
    <w:rsid w:val="001B231D"/>
    <w:rsid w:val="001B2DF1"/>
    <w:rsid w:val="001B37D6"/>
    <w:rsid w:val="001B4560"/>
    <w:rsid w:val="001B514A"/>
    <w:rsid w:val="001B5D90"/>
    <w:rsid w:val="001B6205"/>
    <w:rsid w:val="001B6BD7"/>
    <w:rsid w:val="001B7B00"/>
    <w:rsid w:val="001B7B11"/>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B7E"/>
    <w:rsid w:val="00505B65"/>
    <w:rsid w:val="00506DB9"/>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5B52"/>
    <w:rsid w:val="005F608E"/>
    <w:rsid w:val="005F70C7"/>
    <w:rsid w:val="00600AEB"/>
    <w:rsid w:val="00600F31"/>
    <w:rsid w:val="00601C53"/>
    <w:rsid w:val="006036F8"/>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A1A"/>
    <w:rsid w:val="008D5B63"/>
    <w:rsid w:val="008D609F"/>
    <w:rsid w:val="008D7C9D"/>
    <w:rsid w:val="008E03CC"/>
    <w:rsid w:val="008E04C0"/>
    <w:rsid w:val="008E0992"/>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3364"/>
    <w:rsid w:val="009B3DA4"/>
    <w:rsid w:val="009B4823"/>
    <w:rsid w:val="009B6713"/>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B"/>
    <w:rsid w:val="009D7C56"/>
    <w:rsid w:val="009E0EDC"/>
    <w:rsid w:val="009E19C0"/>
    <w:rsid w:val="009E25CD"/>
    <w:rsid w:val="009E3FE7"/>
    <w:rsid w:val="009E4EF9"/>
    <w:rsid w:val="009E6896"/>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7895"/>
    <w:rsid w:val="00B0120D"/>
    <w:rsid w:val="00B02180"/>
    <w:rsid w:val="00B026BD"/>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AE5"/>
    <w:rsid w:val="00CB4BBE"/>
    <w:rsid w:val="00CB5292"/>
    <w:rsid w:val="00CB57AB"/>
    <w:rsid w:val="00CB7E10"/>
    <w:rsid w:val="00CB7EF7"/>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AC6"/>
    <w:rsid w:val="00F17438"/>
    <w:rsid w:val="00F226D3"/>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C90"/>
    <w:rsid w:val="00FB62F3"/>
    <w:rsid w:val="00FB63B6"/>
    <w:rsid w:val="00FC030C"/>
    <w:rsid w:val="00FC0BBA"/>
    <w:rsid w:val="00FC11D1"/>
    <w:rsid w:val="00FC1413"/>
    <w:rsid w:val="00FC14A6"/>
    <w:rsid w:val="00FC166C"/>
    <w:rsid w:val="00FC1E37"/>
    <w:rsid w:val="00FC3365"/>
    <w:rsid w:val="00FC41DC"/>
    <w:rsid w:val="00FC49E8"/>
    <w:rsid w:val="00FC6170"/>
    <w:rsid w:val="00FC675A"/>
    <w:rsid w:val="00FC6D3B"/>
    <w:rsid w:val="00FC7E94"/>
    <w:rsid w:val="00FC7FFB"/>
    <w:rsid w:val="00FD073E"/>
    <w:rsid w:val="00FD107C"/>
    <w:rsid w:val="00FD11EE"/>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A37B8"/>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4507</TotalTime>
  <Pages>6</Pages>
  <Words>1989</Words>
  <Characters>11340</Characters>
  <Application>Microsoft Office Word</Application>
  <DocSecurity>0</DocSecurity>
  <Lines>94</Lines>
  <Paragraphs>26</Paragraphs>
  <ScaleCrop>false</ScaleCrop>
  <Company>Tom</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254</cp:revision>
  <cp:lastPrinted>1995-11-21T09:41:00Z</cp:lastPrinted>
  <dcterms:created xsi:type="dcterms:W3CDTF">2022-11-07T09:39:00Z</dcterms:created>
  <dcterms:modified xsi:type="dcterms:W3CDTF">2023-09-27T09:45:00Z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